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3FC9" w:rsidRPr="00FF2480" w:rsidRDefault="008D47C7" w:rsidP="00A72B90">
      <w:pPr>
        <w:pStyle w:val="Titre1"/>
        <w:spacing w:before="0" w:after="240"/>
        <w:jc w:val="center"/>
        <w:rPr>
          <w:sz w:val="36"/>
          <w:szCs w:val="36"/>
        </w:rPr>
      </w:pPr>
      <w:bookmarkStart w:id="0" w:name="_GoBack"/>
      <w:bookmarkEnd w:id="0"/>
      <w:r>
        <w:rPr>
          <w:sz w:val="36"/>
          <w:szCs w:val="36"/>
        </w:rPr>
        <w:t>1417, le Rhône change de cours</w:t>
      </w:r>
    </w:p>
    <w:p w:rsidR="00FF270B" w:rsidRDefault="00FF270B" w:rsidP="00FF2480">
      <w:pPr>
        <w:jc w:val="both"/>
        <w:rPr>
          <w:rFonts w:cs="Arial"/>
          <w:sz w:val="24"/>
          <w:szCs w:val="24"/>
        </w:rPr>
      </w:pPr>
    </w:p>
    <w:p w:rsidR="00FF270B" w:rsidRDefault="00FF270B" w:rsidP="00FF2480">
      <w:pPr>
        <w:jc w:val="both"/>
        <w:rPr>
          <w:rFonts w:cs="Arial"/>
          <w:sz w:val="24"/>
          <w:szCs w:val="24"/>
        </w:rPr>
      </w:pPr>
    </w:p>
    <w:p w:rsidR="00A72B90" w:rsidRPr="00FF2480" w:rsidRDefault="00A72B90" w:rsidP="00FF2480">
      <w:pPr>
        <w:jc w:val="both"/>
        <w:rPr>
          <w:rFonts w:cs="Arial"/>
          <w:sz w:val="24"/>
          <w:szCs w:val="24"/>
        </w:rPr>
      </w:pPr>
      <w:r w:rsidRPr="00FF2480">
        <w:rPr>
          <w:rFonts w:cs="Arial"/>
          <w:sz w:val="24"/>
          <w:szCs w:val="24"/>
        </w:rPr>
        <w:t xml:space="preserve">Au Moyen-Âge, </w:t>
      </w:r>
      <w:r w:rsidR="005C67FE">
        <w:rPr>
          <w:rFonts w:cs="Arial"/>
          <w:sz w:val="24"/>
          <w:szCs w:val="24"/>
        </w:rPr>
        <w:t>« </w:t>
      </w:r>
      <w:r w:rsidRPr="00FF2480">
        <w:rPr>
          <w:rFonts w:cs="Arial"/>
          <w:sz w:val="24"/>
          <w:szCs w:val="24"/>
        </w:rPr>
        <w:t xml:space="preserve">l’organisation </w:t>
      </w:r>
      <w:r w:rsidR="00FF2480" w:rsidRPr="00FF2480">
        <w:rPr>
          <w:rFonts w:cs="Arial"/>
          <w:sz w:val="24"/>
          <w:szCs w:val="24"/>
        </w:rPr>
        <w:t>de la société</w:t>
      </w:r>
      <w:r w:rsidRPr="00FF2480">
        <w:rPr>
          <w:rFonts w:cs="Arial"/>
          <w:sz w:val="24"/>
          <w:szCs w:val="24"/>
        </w:rPr>
        <w:t xml:space="preserve"> se caractérise par des liens personnels et hi</w:t>
      </w:r>
      <w:r w:rsidR="00FF270B">
        <w:rPr>
          <w:rFonts w:cs="Arial"/>
          <w:sz w:val="24"/>
          <w:szCs w:val="24"/>
        </w:rPr>
        <w:t>érarchiques entre les seigneurs</w:t>
      </w:r>
      <w:r w:rsidRPr="00FF2480">
        <w:rPr>
          <w:rFonts w:cs="Arial"/>
          <w:sz w:val="24"/>
          <w:szCs w:val="24"/>
        </w:rPr>
        <w:t xml:space="preserve"> </w:t>
      </w:r>
      <w:r w:rsidR="00FF270B">
        <w:rPr>
          <w:rFonts w:cs="Arial"/>
          <w:sz w:val="24"/>
          <w:szCs w:val="24"/>
        </w:rPr>
        <w:t>qui possèdent</w:t>
      </w:r>
      <w:r w:rsidRPr="00FF2480">
        <w:rPr>
          <w:rFonts w:cs="Arial"/>
          <w:sz w:val="24"/>
          <w:szCs w:val="24"/>
        </w:rPr>
        <w:t xml:space="preserve"> de</w:t>
      </w:r>
      <w:r w:rsidR="00FF270B">
        <w:rPr>
          <w:rFonts w:cs="Arial"/>
          <w:sz w:val="24"/>
          <w:szCs w:val="24"/>
        </w:rPr>
        <w:t>s</w:t>
      </w:r>
      <w:r w:rsidRPr="00FF2480">
        <w:rPr>
          <w:rFonts w:cs="Arial"/>
          <w:sz w:val="24"/>
          <w:szCs w:val="24"/>
        </w:rPr>
        <w:t xml:space="preserve"> terres </w:t>
      </w:r>
      <w:r w:rsidR="00FF270B">
        <w:rPr>
          <w:rFonts w:cs="Arial"/>
          <w:sz w:val="24"/>
          <w:szCs w:val="24"/>
        </w:rPr>
        <w:t xml:space="preserve">et qui </w:t>
      </w:r>
      <w:r w:rsidRPr="00FF2480">
        <w:rPr>
          <w:rFonts w:cs="Arial"/>
          <w:sz w:val="24"/>
          <w:szCs w:val="24"/>
        </w:rPr>
        <w:t>contrôle</w:t>
      </w:r>
      <w:r w:rsidR="00FF270B">
        <w:rPr>
          <w:rFonts w:cs="Arial"/>
          <w:sz w:val="24"/>
          <w:szCs w:val="24"/>
        </w:rPr>
        <w:t>nt l</w:t>
      </w:r>
      <w:r w:rsidRPr="00FF2480">
        <w:rPr>
          <w:rFonts w:cs="Arial"/>
          <w:sz w:val="24"/>
          <w:szCs w:val="24"/>
        </w:rPr>
        <w:t>es paysans qui y vivent</w:t>
      </w:r>
      <w:r w:rsidR="005C67FE">
        <w:rPr>
          <w:rFonts w:cs="Arial"/>
          <w:sz w:val="24"/>
          <w:szCs w:val="24"/>
        </w:rPr>
        <w:t> » (MER SHS Histoire 9</w:t>
      </w:r>
      <w:r w:rsidR="005C67FE" w:rsidRPr="005C67FE">
        <w:rPr>
          <w:rFonts w:cs="Arial"/>
          <w:sz w:val="24"/>
          <w:szCs w:val="24"/>
          <w:vertAlign w:val="superscript"/>
        </w:rPr>
        <w:t>e</w:t>
      </w:r>
      <w:r w:rsidR="005C67FE">
        <w:rPr>
          <w:rFonts w:cs="Arial"/>
          <w:sz w:val="24"/>
          <w:szCs w:val="24"/>
        </w:rPr>
        <w:t>)</w:t>
      </w:r>
      <w:r w:rsidRPr="00FF2480">
        <w:rPr>
          <w:rFonts w:cs="Arial"/>
          <w:sz w:val="24"/>
          <w:szCs w:val="24"/>
        </w:rPr>
        <w:t xml:space="preserve">. C’est </w:t>
      </w:r>
      <w:r w:rsidR="00FF270B">
        <w:rPr>
          <w:rFonts w:cs="Arial"/>
          <w:sz w:val="24"/>
          <w:szCs w:val="24"/>
        </w:rPr>
        <w:t>ce que nous appelons :</w:t>
      </w:r>
      <w:r w:rsidRPr="00FF2480">
        <w:rPr>
          <w:rFonts w:cs="Arial"/>
          <w:sz w:val="24"/>
          <w:szCs w:val="24"/>
        </w:rPr>
        <w:t xml:space="preserve"> </w:t>
      </w:r>
      <w:r w:rsidRPr="00FF270B">
        <w:rPr>
          <w:rFonts w:cs="Arial"/>
          <w:b/>
          <w:sz w:val="24"/>
          <w:szCs w:val="24"/>
        </w:rPr>
        <w:t>féodalité</w:t>
      </w:r>
      <w:r w:rsidRPr="00FF2480">
        <w:rPr>
          <w:rFonts w:cs="Arial"/>
          <w:sz w:val="24"/>
          <w:szCs w:val="24"/>
        </w:rPr>
        <w:t>. Les terres, les fiefs, peuvent être l’un à côté de l’autre,</w:t>
      </w:r>
      <w:r w:rsidR="005C67FE" w:rsidRPr="005C67FE">
        <w:t xml:space="preserve"> </w:t>
      </w:r>
      <w:r w:rsidR="005C67FE" w:rsidRPr="005C67FE">
        <w:rPr>
          <w:rFonts w:cs="Arial"/>
          <w:sz w:val="24"/>
          <w:szCs w:val="24"/>
        </w:rPr>
        <w:t>un foss</w:t>
      </w:r>
      <w:r w:rsidR="005C67FE">
        <w:rPr>
          <w:rFonts w:cs="Arial"/>
          <w:sz w:val="24"/>
          <w:szCs w:val="24"/>
        </w:rPr>
        <w:t xml:space="preserve">é, les montagnes, des bornes, </w:t>
      </w:r>
      <w:r w:rsidR="005C67FE" w:rsidRPr="005C67FE">
        <w:rPr>
          <w:rFonts w:cs="Arial"/>
          <w:sz w:val="24"/>
          <w:szCs w:val="24"/>
        </w:rPr>
        <w:t>une forêt</w:t>
      </w:r>
      <w:r w:rsidRPr="00FF2480">
        <w:rPr>
          <w:rFonts w:cs="Arial"/>
          <w:sz w:val="24"/>
          <w:szCs w:val="24"/>
        </w:rPr>
        <w:t xml:space="preserve"> </w:t>
      </w:r>
      <w:r w:rsidR="005C67FE">
        <w:rPr>
          <w:rFonts w:cs="Arial"/>
          <w:sz w:val="24"/>
          <w:szCs w:val="24"/>
        </w:rPr>
        <w:t xml:space="preserve">ou </w:t>
      </w:r>
      <w:r w:rsidRPr="00FF2480">
        <w:rPr>
          <w:rFonts w:cs="Arial"/>
          <w:sz w:val="24"/>
          <w:szCs w:val="24"/>
        </w:rPr>
        <w:t xml:space="preserve">un cours d’eau faisant la limite entre </w:t>
      </w:r>
      <w:r w:rsidR="005C67FE">
        <w:rPr>
          <w:rFonts w:cs="Arial"/>
          <w:sz w:val="24"/>
          <w:szCs w:val="24"/>
        </w:rPr>
        <w:t xml:space="preserve">les </w:t>
      </w:r>
      <w:r w:rsidRPr="00FF2480">
        <w:rPr>
          <w:rFonts w:cs="Arial"/>
          <w:sz w:val="24"/>
          <w:szCs w:val="24"/>
        </w:rPr>
        <w:t>deux domaines.</w:t>
      </w:r>
    </w:p>
    <w:p w:rsidR="00A72B90" w:rsidRPr="00FF2480" w:rsidRDefault="00A72B90" w:rsidP="00FF2480">
      <w:pPr>
        <w:jc w:val="both"/>
        <w:rPr>
          <w:rFonts w:cs="Arial"/>
          <w:sz w:val="24"/>
          <w:szCs w:val="24"/>
        </w:rPr>
      </w:pPr>
      <w:r w:rsidRPr="00FF2480">
        <w:rPr>
          <w:rFonts w:cs="Arial"/>
          <w:sz w:val="24"/>
          <w:szCs w:val="24"/>
        </w:rPr>
        <w:t>En Valais, le lit du Rhône se déplace naturellement de crues en crues. Les seigneurs engagent</w:t>
      </w:r>
      <w:r w:rsidR="00FF270B">
        <w:rPr>
          <w:rFonts w:cs="Arial"/>
          <w:sz w:val="24"/>
          <w:szCs w:val="24"/>
        </w:rPr>
        <w:t xml:space="preserve"> alors</w:t>
      </w:r>
      <w:r w:rsidRPr="00FF2480">
        <w:rPr>
          <w:rFonts w:cs="Arial"/>
          <w:sz w:val="24"/>
          <w:szCs w:val="24"/>
        </w:rPr>
        <w:t xml:space="preserve"> des hommes à construire des digues pour les protéger des inondations. En 1417, « un conflit territorial oppose l’abbaye de Saint-Maurice à la communauté de cette ville, qui a élevé une barrière «offensive» pour don</w:t>
      </w:r>
      <w:r w:rsidR="00FF270B">
        <w:rPr>
          <w:rFonts w:cs="Arial"/>
          <w:sz w:val="24"/>
          <w:szCs w:val="24"/>
        </w:rPr>
        <w:t>ner un nouveau lit au fleuve. »</w:t>
      </w:r>
    </w:p>
    <w:p w:rsidR="00A72B90" w:rsidRDefault="00FF270B" w:rsidP="009D0BAC">
      <w:pPr>
        <w:pBdr>
          <w:top w:val="single" w:sz="4" w:space="1" w:color="auto"/>
          <w:left w:val="single" w:sz="4" w:space="4" w:color="auto"/>
          <w:bottom w:val="single" w:sz="4" w:space="1" w:color="auto"/>
          <w:right w:val="single" w:sz="4" w:space="4" w:color="auto"/>
        </w:pBdr>
        <w:jc w:val="center"/>
        <w:rPr>
          <w:rFonts w:cs="Arial"/>
          <w:sz w:val="24"/>
          <w:szCs w:val="24"/>
        </w:rPr>
      </w:pPr>
      <w:r w:rsidRPr="00FF270B">
        <w:rPr>
          <w:rFonts w:cs="Arial"/>
          <w:sz w:val="24"/>
          <w:szCs w:val="24"/>
        </w:rPr>
        <w:t xml:space="preserve">Que s’est-il passé à </w:t>
      </w:r>
      <w:proofErr w:type="spellStart"/>
      <w:r w:rsidRPr="00FF270B">
        <w:rPr>
          <w:rFonts w:cs="Arial"/>
          <w:sz w:val="24"/>
          <w:szCs w:val="24"/>
        </w:rPr>
        <w:t>Vernayaz</w:t>
      </w:r>
      <w:proofErr w:type="spellEnd"/>
      <w:r w:rsidRPr="00FF270B">
        <w:rPr>
          <w:rFonts w:cs="Arial"/>
          <w:sz w:val="24"/>
          <w:szCs w:val="24"/>
        </w:rPr>
        <w:t xml:space="preserve"> en 1417 ? Formule des hypothèses et mène l’enquête.</w:t>
      </w:r>
    </w:p>
    <w:p w:rsidR="00FF270B" w:rsidRPr="00FF270B" w:rsidRDefault="00FF270B" w:rsidP="00FF270B">
      <w:pPr>
        <w:jc w:val="both"/>
        <w:rPr>
          <w:rFonts w:cs="Arial"/>
          <w:sz w:val="24"/>
          <w:szCs w:val="24"/>
        </w:rPr>
      </w:pPr>
    </w:p>
    <w:p w:rsidR="00A72B90" w:rsidRDefault="007C1000" w:rsidP="00A72B90">
      <w:pPr>
        <w:jc w:val="center"/>
        <w:rPr>
          <w:rFonts w:ascii="Arial" w:hAnsi="Arial" w:cs="Arial"/>
          <w:sz w:val="20"/>
          <w:szCs w:val="20"/>
        </w:rPr>
      </w:pPr>
      <w:r>
        <w:rPr>
          <w:rFonts w:ascii="Arial" w:hAnsi="Arial" w:cs="Arial"/>
          <w:noProof/>
          <w:sz w:val="20"/>
          <w:szCs w:val="20"/>
          <w:lang w:eastAsia="fr-CH"/>
        </w:rPr>
        <w:drawing>
          <wp:inline distT="0" distB="0" distL="0" distR="0">
            <wp:extent cx="5393843" cy="3584643"/>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815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395515" cy="3585754"/>
                    </a:xfrm>
                    <a:prstGeom prst="rect">
                      <a:avLst/>
                    </a:prstGeom>
                  </pic:spPr>
                </pic:pic>
              </a:graphicData>
            </a:graphic>
          </wp:inline>
        </w:drawing>
      </w:r>
      <w:r w:rsidR="00A72B90">
        <w:rPr>
          <w:rFonts w:ascii="Arial" w:hAnsi="Arial" w:cs="Arial"/>
          <w:sz w:val="20"/>
          <w:szCs w:val="20"/>
        </w:rPr>
        <w:br/>
        <w:t>La vallée du Rhône,</w:t>
      </w:r>
      <w:r>
        <w:rPr>
          <w:rFonts w:ascii="Arial" w:hAnsi="Arial" w:cs="Arial"/>
          <w:sz w:val="20"/>
          <w:szCs w:val="20"/>
        </w:rPr>
        <w:t xml:space="preserve"> Commune de</w:t>
      </w:r>
      <w:r w:rsidR="00A72B90">
        <w:rPr>
          <w:rFonts w:ascii="Arial" w:hAnsi="Arial" w:cs="Arial"/>
          <w:sz w:val="20"/>
          <w:szCs w:val="20"/>
        </w:rPr>
        <w:t xml:space="preserve"> </w:t>
      </w:r>
      <w:hyperlink r:id="rId10" w:history="1">
        <w:proofErr w:type="spellStart"/>
        <w:r w:rsidR="00A72B90" w:rsidRPr="00A72B90">
          <w:rPr>
            <w:rStyle w:val="Lienhypertexte"/>
            <w:rFonts w:ascii="Arial" w:hAnsi="Arial" w:cs="Arial"/>
            <w:sz w:val="20"/>
            <w:szCs w:val="20"/>
          </w:rPr>
          <w:t>Vernayaz</w:t>
        </w:r>
        <w:proofErr w:type="spellEnd"/>
      </w:hyperlink>
      <w:r w:rsidR="00A72B90">
        <w:rPr>
          <w:rFonts w:ascii="Arial" w:hAnsi="Arial" w:cs="Arial"/>
          <w:sz w:val="20"/>
          <w:szCs w:val="20"/>
        </w:rPr>
        <w:t>.</w:t>
      </w:r>
    </w:p>
    <w:p w:rsidR="005C67FE" w:rsidRDefault="005C67FE" w:rsidP="005C67FE">
      <w:pPr>
        <w:jc w:val="both"/>
        <w:rPr>
          <w:rFonts w:cs="Arial"/>
          <w:sz w:val="24"/>
          <w:szCs w:val="24"/>
        </w:rPr>
      </w:pPr>
    </w:p>
    <w:p w:rsidR="005C67FE" w:rsidRPr="005C67FE" w:rsidRDefault="005C67FE" w:rsidP="005C67FE">
      <w:pPr>
        <w:jc w:val="right"/>
        <w:rPr>
          <w:rFonts w:cs="Arial"/>
          <w:sz w:val="16"/>
          <w:szCs w:val="16"/>
        </w:rPr>
      </w:pPr>
      <w:r w:rsidRPr="005C67FE">
        <w:rPr>
          <w:rFonts w:cs="Arial"/>
          <w:sz w:val="16"/>
          <w:szCs w:val="16"/>
        </w:rPr>
        <w:t>Cette séquence est accompagnée d’une notice didactique</w:t>
      </w:r>
      <w:r w:rsidR="004E4DF8">
        <w:rPr>
          <w:rFonts w:cs="Arial"/>
          <w:sz w:val="16"/>
          <w:szCs w:val="16"/>
        </w:rPr>
        <w:t>,</w:t>
      </w:r>
      <w:r w:rsidRPr="005C67FE">
        <w:rPr>
          <w:rFonts w:cs="Arial"/>
          <w:sz w:val="16"/>
          <w:szCs w:val="16"/>
        </w:rPr>
        <w:t xml:space="preserve"> </w:t>
      </w:r>
      <w:r w:rsidR="004E4DF8">
        <w:rPr>
          <w:rFonts w:cs="Arial"/>
          <w:sz w:val="16"/>
          <w:szCs w:val="16"/>
        </w:rPr>
        <w:t>tirée à part,</w:t>
      </w:r>
      <w:r w:rsidR="004E4DF8" w:rsidRPr="005C67FE">
        <w:rPr>
          <w:rFonts w:cs="Arial"/>
          <w:sz w:val="16"/>
          <w:szCs w:val="16"/>
        </w:rPr>
        <w:t xml:space="preserve"> </w:t>
      </w:r>
      <w:r w:rsidRPr="005C67FE">
        <w:rPr>
          <w:rFonts w:cs="Arial"/>
          <w:sz w:val="16"/>
          <w:szCs w:val="16"/>
        </w:rPr>
        <w:t>à destination de l’enseignant.</w:t>
      </w:r>
    </w:p>
    <w:p w:rsidR="00A72B90" w:rsidRDefault="00A72B90">
      <w:pPr>
        <w:rPr>
          <w:rFonts w:ascii="Arial" w:hAnsi="Arial" w:cs="Arial"/>
          <w:sz w:val="20"/>
          <w:szCs w:val="20"/>
        </w:rPr>
      </w:pPr>
      <w:r>
        <w:rPr>
          <w:rFonts w:ascii="Arial" w:hAnsi="Arial" w:cs="Arial"/>
          <w:sz w:val="20"/>
          <w:szCs w:val="20"/>
        </w:rPr>
        <w:br w:type="page"/>
      </w:r>
    </w:p>
    <w:p w:rsidR="00A72B90" w:rsidRPr="00B242CA" w:rsidRDefault="00FF2480" w:rsidP="00B242CA">
      <w:pPr>
        <w:pStyle w:val="Titre3"/>
        <w:spacing w:after="240"/>
        <w:rPr>
          <w:sz w:val="28"/>
          <w:szCs w:val="28"/>
        </w:rPr>
      </w:pPr>
      <w:r w:rsidRPr="00B242CA">
        <w:rPr>
          <w:sz w:val="28"/>
          <w:szCs w:val="28"/>
        </w:rPr>
        <w:lastRenderedPageBreak/>
        <w:t xml:space="preserve">A. </w:t>
      </w:r>
      <w:r w:rsidR="0019178D" w:rsidRPr="00B242CA">
        <w:rPr>
          <w:sz w:val="28"/>
          <w:szCs w:val="28"/>
        </w:rPr>
        <w:t>De la source historique à la traduction en français moderne.</w:t>
      </w:r>
    </w:p>
    <w:p w:rsidR="0019178D" w:rsidRPr="00DB3650" w:rsidRDefault="00883001" w:rsidP="00FF2480">
      <w:pPr>
        <w:jc w:val="both"/>
        <w:rPr>
          <w:rFonts w:cs="Arial"/>
          <w:b/>
          <w:sz w:val="24"/>
          <w:szCs w:val="24"/>
        </w:rPr>
      </w:pPr>
      <w:r w:rsidRPr="00DB3650">
        <w:rPr>
          <w:rFonts w:cs="Arial"/>
          <w:b/>
          <w:sz w:val="24"/>
          <w:szCs w:val="24"/>
        </w:rPr>
        <w:t xml:space="preserve">A. 1. </w:t>
      </w:r>
      <w:r w:rsidR="0019178D" w:rsidRPr="00DB3650">
        <w:rPr>
          <w:rFonts w:cs="Arial"/>
          <w:b/>
          <w:sz w:val="24"/>
          <w:szCs w:val="24"/>
        </w:rPr>
        <w:t xml:space="preserve">Observe </w:t>
      </w:r>
      <w:r w:rsidRPr="00DB3650">
        <w:rPr>
          <w:rFonts w:cs="Arial"/>
          <w:b/>
          <w:sz w:val="24"/>
          <w:szCs w:val="24"/>
        </w:rPr>
        <w:t xml:space="preserve">l’ensemble </w:t>
      </w:r>
      <w:r w:rsidR="00B242CA" w:rsidRPr="00DB3650">
        <w:rPr>
          <w:rFonts w:cs="Arial"/>
          <w:b/>
          <w:sz w:val="24"/>
          <w:szCs w:val="24"/>
        </w:rPr>
        <w:t>du parchemin</w:t>
      </w:r>
      <w:r w:rsidRPr="00DB3650">
        <w:rPr>
          <w:rFonts w:cs="Arial"/>
          <w:b/>
          <w:sz w:val="24"/>
          <w:szCs w:val="24"/>
        </w:rPr>
        <w:t xml:space="preserve"> et lis ce qui est</w:t>
      </w:r>
      <w:r w:rsidR="00B242CA" w:rsidRPr="00DB3650">
        <w:rPr>
          <w:rFonts w:cs="Arial"/>
          <w:b/>
          <w:sz w:val="24"/>
          <w:szCs w:val="24"/>
        </w:rPr>
        <w:t xml:space="preserve"> écrit</w:t>
      </w:r>
      <w:r w:rsidRPr="00DB3650">
        <w:rPr>
          <w:rFonts w:cs="Arial"/>
          <w:b/>
          <w:sz w:val="24"/>
          <w:szCs w:val="24"/>
        </w:rPr>
        <w:t xml:space="preserve"> dans l’encart (agrandissement des premiers mots du texte).</w:t>
      </w:r>
    </w:p>
    <w:p w:rsidR="00AD576A" w:rsidRDefault="00883001" w:rsidP="00883001">
      <w:pPr>
        <w:spacing w:after="0"/>
        <w:jc w:val="center"/>
        <w:rPr>
          <w:rFonts w:cs="Arial"/>
          <w:sz w:val="24"/>
          <w:szCs w:val="24"/>
        </w:rPr>
      </w:pPr>
      <w:r>
        <w:rPr>
          <w:rFonts w:cs="Arial"/>
          <w:noProof/>
          <w:sz w:val="24"/>
          <w:szCs w:val="24"/>
          <w:lang w:eastAsia="fr-CH"/>
        </w:rPr>
        <w:drawing>
          <wp:inline distT="0" distB="0" distL="0" distR="0">
            <wp:extent cx="5600700" cy="3769530"/>
            <wp:effectExtent l="0" t="0" r="0" b="254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chemin_zoom.png"/>
                    <pic:cNvPicPr/>
                  </pic:nvPicPr>
                  <pic:blipFill>
                    <a:blip r:embed="rId11">
                      <a:extLst>
                        <a:ext uri="{28A0092B-C50C-407E-A947-70E740481C1C}">
                          <a14:useLocalDpi xmlns:a14="http://schemas.microsoft.com/office/drawing/2010/main" val="0"/>
                        </a:ext>
                      </a:extLst>
                    </a:blip>
                    <a:stretch>
                      <a:fillRect/>
                    </a:stretch>
                  </pic:blipFill>
                  <pic:spPr>
                    <a:xfrm>
                      <a:off x="0" y="0"/>
                      <a:ext cx="5601482" cy="3770056"/>
                    </a:xfrm>
                    <a:prstGeom prst="rect">
                      <a:avLst/>
                    </a:prstGeom>
                  </pic:spPr>
                </pic:pic>
              </a:graphicData>
            </a:graphic>
          </wp:inline>
        </w:drawing>
      </w:r>
    </w:p>
    <w:p w:rsidR="00883001" w:rsidRPr="00DE5600" w:rsidRDefault="00883001" w:rsidP="00883001">
      <w:pPr>
        <w:jc w:val="center"/>
        <w:rPr>
          <w:rFonts w:cs="Arial"/>
          <w:sz w:val="20"/>
          <w:szCs w:val="20"/>
        </w:rPr>
      </w:pPr>
      <w:r w:rsidRPr="00DE5600">
        <w:rPr>
          <w:rFonts w:cs="Arial"/>
          <w:sz w:val="20"/>
          <w:szCs w:val="20"/>
        </w:rPr>
        <w:t>Archives historiques de l’Abbaye de Saint-Maurice, CHA 16/1/001-01</w:t>
      </w:r>
    </w:p>
    <w:p w:rsidR="00883001" w:rsidRDefault="00B242CA" w:rsidP="005C67FE">
      <w:pPr>
        <w:pStyle w:val="Paragraphedeliste"/>
        <w:numPr>
          <w:ilvl w:val="0"/>
          <w:numId w:val="9"/>
        </w:numPr>
        <w:rPr>
          <w:rFonts w:cs="Arial"/>
          <w:sz w:val="24"/>
          <w:szCs w:val="24"/>
        </w:rPr>
      </w:pPr>
      <w:r>
        <w:rPr>
          <w:rFonts w:cs="Arial"/>
          <w:sz w:val="24"/>
          <w:szCs w:val="24"/>
        </w:rPr>
        <w:t>Copie les premiers signes que tu voies</w:t>
      </w:r>
      <w:r w:rsidR="009D0BAC">
        <w:rPr>
          <w:rFonts w:cs="Arial"/>
          <w:sz w:val="24"/>
          <w:szCs w:val="24"/>
        </w:rPr>
        <w:t xml:space="preserve"> sur la première ligne du </w:t>
      </w:r>
      <w:r w:rsidR="00AD59D3">
        <w:rPr>
          <w:rFonts w:cs="Arial"/>
          <w:sz w:val="24"/>
          <w:szCs w:val="24"/>
        </w:rPr>
        <w:t xml:space="preserve">texte : </w:t>
      </w:r>
      <w:r>
        <w:rPr>
          <w:rFonts w:cs="Arial"/>
          <w:sz w:val="24"/>
          <w:szCs w:val="24"/>
        </w:rPr>
        <w:br/>
        <w:t>________________________________________________________________________</w:t>
      </w:r>
      <w:r>
        <w:rPr>
          <w:rFonts w:cs="Arial"/>
          <w:sz w:val="24"/>
          <w:szCs w:val="24"/>
        </w:rPr>
        <w:br/>
      </w:r>
    </w:p>
    <w:p w:rsidR="00B242CA" w:rsidRPr="00B242CA" w:rsidRDefault="00B242CA" w:rsidP="005C67FE">
      <w:pPr>
        <w:pStyle w:val="Paragraphedeliste"/>
        <w:numPr>
          <w:ilvl w:val="0"/>
          <w:numId w:val="9"/>
        </w:numPr>
        <w:rPr>
          <w:rFonts w:cs="Arial"/>
          <w:sz w:val="24"/>
          <w:szCs w:val="24"/>
        </w:rPr>
      </w:pPr>
      <w:r w:rsidRPr="00B242CA">
        <w:rPr>
          <w:rFonts w:cs="Arial"/>
          <w:sz w:val="24"/>
          <w:szCs w:val="24"/>
        </w:rPr>
        <w:t xml:space="preserve">Voici ce qu’un historien a retranscrit : </w:t>
      </w:r>
      <w:r w:rsidRPr="00B242CA">
        <w:rPr>
          <w:b/>
          <w:sz w:val="24"/>
          <w:szCs w:val="24"/>
        </w:rPr>
        <w:t xml:space="preserve">In nomine </w:t>
      </w:r>
      <w:proofErr w:type="spellStart"/>
      <w:r w:rsidRPr="00B242CA">
        <w:rPr>
          <w:b/>
          <w:sz w:val="24"/>
          <w:szCs w:val="24"/>
        </w:rPr>
        <w:t>domini</w:t>
      </w:r>
      <w:proofErr w:type="spellEnd"/>
      <w:r w:rsidRPr="00B242CA">
        <w:rPr>
          <w:b/>
          <w:sz w:val="24"/>
          <w:szCs w:val="24"/>
        </w:rPr>
        <w:t xml:space="preserve"> </w:t>
      </w:r>
      <w:proofErr w:type="spellStart"/>
      <w:r w:rsidRPr="00B242CA">
        <w:rPr>
          <w:b/>
          <w:sz w:val="24"/>
          <w:szCs w:val="24"/>
        </w:rPr>
        <w:t>nostri</w:t>
      </w:r>
      <w:proofErr w:type="spellEnd"/>
      <w:r w:rsidRPr="00B242CA">
        <w:rPr>
          <w:b/>
          <w:sz w:val="24"/>
          <w:szCs w:val="24"/>
        </w:rPr>
        <w:t xml:space="preserve"> </w:t>
      </w:r>
      <w:proofErr w:type="spellStart"/>
      <w:r w:rsidRPr="00B242CA">
        <w:rPr>
          <w:b/>
          <w:sz w:val="24"/>
          <w:szCs w:val="24"/>
        </w:rPr>
        <w:t>Jesus</w:t>
      </w:r>
      <w:proofErr w:type="spellEnd"/>
      <w:r w:rsidRPr="00B242CA">
        <w:rPr>
          <w:b/>
          <w:sz w:val="24"/>
          <w:szCs w:val="24"/>
        </w:rPr>
        <w:t xml:space="preserve"> Christi amen</w:t>
      </w:r>
    </w:p>
    <w:p w:rsidR="00B242CA" w:rsidRPr="00B242CA" w:rsidRDefault="009D0BAC" w:rsidP="005C67FE">
      <w:pPr>
        <w:pStyle w:val="Paragraphedeliste"/>
        <w:numPr>
          <w:ilvl w:val="0"/>
          <w:numId w:val="9"/>
        </w:numPr>
        <w:rPr>
          <w:rFonts w:cs="Arial"/>
          <w:sz w:val="24"/>
          <w:szCs w:val="24"/>
        </w:rPr>
      </w:pPr>
      <w:r>
        <w:rPr>
          <w:sz w:val="24"/>
          <w:szCs w:val="24"/>
        </w:rPr>
        <w:t>Repère</w:t>
      </w:r>
      <w:r w:rsidR="00B242CA" w:rsidRPr="00B242CA">
        <w:rPr>
          <w:sz w:val="24"/>
          <w:szCs w:val="24"/>
        </w:rPr>
        <w:t xml:space="preserve"> les lettres </w:t>
      </w:r>
      <w:r w:rsidR="00650CEE">
        <w:rPr>
          <w:sz w:val="24"/>
          <w:szCs w:val="24"/>
        </w:rPr>
        <w:t>des quatre premiers mots</w:t>
      </w:r>
      <w:r w:rsidR="00B242CA">
        <w:rPr>
          <w:sz w:val="24"/>
          <w:szCs w:val="24"/>
        </w:rPr>
        <w:t xml:space="preserve"> visibles sur le parchemin. Que constates-tu ?</w:t>
      </w:r>
      <w:r w:rsidR="00B242CA">
        <w:rPr>
          <w:sz w:val="24"/>
          <w:szCs w:val="24"/>
        </w:rPr>
        <w:br/>
        <w:t>________________________________________________________________________</w:t>
      </w:r>
      <w:r w:rsidR="00B242CA">
        <w:rPr>
          <w:sz w:val="24"/>
          <w:szCs w:val="24"/>
        </w:rPr>
        <w:br/>
      </w:r>
    </w:p>
    <w:p w:rsidR="00B242CA" w:rsidRPr="00B242CA" w:rsidRDefault="00B242CA" w:rsidP="005C67FE">
      <w:pPr>
        <w:pStyle w:val="Paragraphedeliste"/>
        <w:numPr>
          <w:ilvl w:val="0"/>
          <w:numId w:val="9"/>
        </w:numPr>
        <w:rPr>
          <w:rFonts w:cs="Arial"/>
          <w:sz w:val="24"/>
          <w:szCs w:val="24"/>
        </w:rPr>
      </w:pPr>
      <w:r>
        <w:rPr>
          <w:rFonts w:cs="Arial"/>
          <w:sz w:val="24"/>
          <w:szCs w:val="24"/>
        </w:rPr>
        <w:t xml:space="preserve">Formule une hypothèse </w:t>
      </w:r>
      <w:r w:rsidR="0036226D">
        <w:rPr>
          <w:rFonts w:cs="Arial"/>
          <w:sz w:val="24"/>
          <w:szCs w:val="24"/>
        </w:rPr>
        <w:t>pour</w:t>
      </w:r>
      <w:r>
        <w:rPr>
          <w:rFonts w:cs="Arial"/>
          <w:sz w:val="24"/>
          <w:szCs w:val="24"/>
        </w:rPr>
        <w:t xml:space="preserve"> explique</w:t>
      </w:r>
      <w:r w:rsidR="0036226D">
        <w:rPr>
          <w:rFonts w:cs="Arial"/>
          <w:sz w:val="24"/>
          <w:szCs w:val="24"/>
        </w:rPr>
        <w:t>r</w:t>
      </w:r>
      <w:r>
        <w:rPr>
          <w:rFonts w:cs="Arial"/>
          <w:sz w:val="24"/>
          <w:szCs w:val="24"/>
        </w:rPr>
        <w:t xml:space="preserve"> que les mots sont abrégés :</w:t>
      </w:r>
      <w:r w:rsidR="00DB3650">
        <w:rPr>
          <w:rFonts w:cs="Arial"/>
          <w:sz w:val="24"/>
          <w:szCs w:val="24"/>
        </w:rPr>
        <w:t xml:space="preserve"> </w:t>
      </w:r>
      <w:r>
        <w:rPr>
          <w:rFonts w:cs="Arial"/>
          <w:sz w:val="24"/>
          <w:szCs w:val="24"/>
        </w:rPr>
        <w:br/>
        <w:t>________________________________________________________________________</w:t>
      </w:r>
    </w:p>
    <w:p w:rsidR="00B242CA" w:rsidRPr="00DB3650" w:rsidRDefault="005C67FE" w:rsidP="00B242CA">
      <w:pPr>
        <w:rPr>
          <w:rFonts w:cs="Arial"/>
          <w:b/>
          <w:sz w:val="24"/>
          <w:szCs w:val="24"/>
        </w:rPr>
      </w:pPr>
      <w:r>
        <w:rPr>
          <w:rFonts w:cs="Arial"/>
          <w:b/>
          <w:sz w:val="24"/>
          <w:szCs w:val="24"/>
        </w:rPr>
        <w:t>A. 2</w:t>
      </w:r>
      <w:r w:rsidR="00DB3650" w:rsidRPr="00DB3650">
        <w:rPr>
          <w:rFonts w:cs="Arial"/>
          <w:b/>
          <w:sz w:val="24"/>
          <w:szCs w:val="24"/>
        </w:rPr>
        <w:t>. Un autre historien a retranscrit le texte et la traduit en françai</w:t>
      </w:r>
      <w:r w:rsidR="00DE5600">
        <w:rPr>
          <w:rFonts w:cs="Arial"/>
          <w:b/>
          <w:sz w:val="24"/>
          <w:szCs w:val="24"/>
        </w:rPr>
        <w:t xml:space="preserve">s moderne. </w:t>
      </w:r>
      <w:r w:rsidR="00AD59D3">
        <w:rPr>
          <w:rFonts w:cs="Arial"/>
          <w:b/>
          <w:sz w:val="24"/>
          <w:szCs w:val="24"/>
        </w:rPr>
        <w:br/>
      </w:r>
      <w:r w:rsidR="00DE5600">
        <w:rPr>
          <w:rFonts w:cs="Arial"/>
          <w:b/>
          <w:sz w:val="24"/>
          <w:szCs w:val="24"/>
        </w:rPr>
        <w:t>Lis la première partie ci-dessous</w:t>
      </w:r>
      <w:r w:rsidR="00AD59D3">
        <w:rPr>
          <w:rFonts w:cs="Arial"/>
          <w:b/>
          <w:sz w:val="24"/>
          <w:szCs w:val="24"/>
        </w:rPr>
        <w:t xml:space="preserve"> et réponds aux questions</w:t>
      </w:r>
      <w:r w:rsidR="00DB3650" w:rsidRPr="00DB3650">
        <w:rPr>
          <w:rFonts w:cs="Arial"/>
          <w:b/>
          <w:sz w:val="24"/>
          <w:szCs w:val="24"/>
        </w:rPr>
        <w:t>.</w:t>
      </w:r>
    </w:p>
    <w:p w:rsidR="0019178D" w:rsidRPr="0019178D" w:rsidRDefault="0021649B" w:rsidP="000B5BCE">
      <w:pPr>
        <w:pBdr>
          <w:top w:val="single" w:sz="4" w:space="1" w:color="auto"/>
          <w:left w:val="single" w:sz="4" w:space="4" w:color="auto"/>
          <w:bottom w:val="single" w:sz="4" w:space="1" w:color="auto"/>
          <w:right w:val="single" w:sz="4" w:space="4" w:color="auto"/>
        </w:pBdr>
        <w:jc w:val="both"/>
        <w:rPr>
          <w:rFonts w:cs="Arial"/>
          <w:sz w:val="24"/>
          <w:szCs w:val="24"/>
        </w:rPr>
      </w:pPr>
      <w:r>
        <w:rPr>
          <w:rFonts w:cs="Arial"/>
          <w:sz w:val="24"/>
          <w:szCs w:val="24"/>
        </w:rPr>
        <w:t>« </w:t>
      </w:r>
      <w:r w:rsidR="0019178D" w:rsidRPr="0019178D">
        <w:rPr>
          <w:rFonts w:cs="Arial"/>
          <w:sz w:val="24"/>
          <w:szCs w:val="24"/>
        </w:rPr>
        <w:t xml:space="preserve">Il s'éleva en cette année un grand différend au sujet des digues du Rhône à </w:t>
      </w:r>
      <w:proofErr w:type="spellStart"/>
      <w:r w:rsidR="0019178D" w:rsidRPr="0019178D">
        <w:rPr>
          <w:rFonts w:cs="Arial"/>
          <w:sz w:val="24"/>
          <w:szCs w:val="24"/>
        </w:rPr>
        <w:t>Vernayaz</w:t>
      </w:r>
      <w:proofErr w:type="spellEnd"/>
      <w:r w:rsidR="0019178D" w:rsidRPr="0019178D">
        <w:rPr>
          <w:rFonts w:cs="Arial"/>
          <w:sz w:val="24"/>
          <w:szCs w:val="24"/>
        </w:rPr>
        <w:t xml:space="preserve"> et à </w:t>
      </w:r>
      <w:proofErr w:type="spellStart"/>
      <w:r w:rsidR="0019178D" w:rsidRPr="0019178D">
        <w:rPr>
          <w:rFonts w:cs="Arial"/>
          <w:sz w:val="24"/>
          <w:szCs w:val="24"/>
        </w:rPr>
        <w:t>Miéville</w:t>
      </w:r>
      <w:proofErr w:type="spellEnd"/>
      <w:r w:rsidR="0019178D" w:rsidRPr="0019178D">
        <w:rPr>
          <w:rFonts w:cs="Arial"/>
          <w:sz w:val="24"/>
          <w:szCs w:val="24"/>
        </w:rPr>
        <w:t xml:space="preserve">, où le fleuve (n° 1) fait limite à la juridiction de </w:t>
      </w:r>
      <w:proofErr w:type="spellStart"/>
      <w:r w:rsidR="0019178D" w:rsidRPr="0019178D">
        <w:rPr>
          <w:rFonts w:cs="Arial"/>
          <w:sz w:val="24"/>
          <w:szCs w:val="24"/>
        </w:rPr>
        <w:t>Salvan</w:t>
      </w:r>
      <w:proofErr w:type="spellEnd"/>
      <w:r w:rsidR="0019178D" w:rsidRPr="0019178D">
        <w:rPr>
          <w:rFonts w:cs="Arial"/>
          <w:sz w:val="24"/>
          <w:szCs w:val="24"/>
        </w:rPr>
        <w:t xml:space="preserve">. Girard Albi, vice-châtelain, et ceux de Saint-Maurice ayant fait faire du côté opposé du Rhône une digue offensive (n° 2) pour jeter le Rhône par un bras (n° 3) contre les possessions de ceux de </w:t>
      </w:r>
      <w:proofErr w:type="spellStart"/>
      <w:r w:rsidR="0019178D" w:rsidRPr="0019178D">
        <w:rPr>
          <w:rFonts w:cs="Arial"/>
          <w:sz w:val="24"/>
          <w:szCs w:val="24"/>
        </w:rPr>
        <w:t>Vernayaz</w:t>
      </w:r>
      <w:proofErr w:type="spellEnd"/>
      <w:r w:rsidR="0019178D" w:rsidRPr="0019178D">
        <w:rPr>
          <w:rFonts w:cs="Arial"/>
          <w:sz w:val="24"/>
          <w:szCs w:val="24"/>
        </w:rPr>
        <w:t xml:space="preserve"> (n° 4) et le faire tomber sur le bas de la porte de la </w:t>
      </w:r>
      <w:proofErr w:type="spellStart"/>
      <w:r w:rsidR="0019178D" w:rsidRPr="0019178D">
        <w:rPr>
          <w:rFonts w:cs="Arial"/>
          <w:sz w:val="24"/>
          <w:szCs w:val="24"/>
        </w:rPr>
        <w:t>Balmaz</w:t>
      </w:r>
      <w:proofErr w:type="spellEnd"/>
      <w:r w:rsidR="0019178D" w:rsidRPr="0019178D">
        <w:rPr>
          <w:rFonts w:cs="Arial"/>
          <w:sz w:val="24"/>
          <w:szCs w:val="24"/>
        </w:rPr>
        <w:t xml:space="preserve"> (n° 5) et fortifier ainsi ce lieu. Ceux de </w:t>
      </w:r>
      <w:proofErr w:type="spellStart"/>
      <w:r w:rsidR="0019178D" w:rsidRPr="0019178D">
        <w:rPr>
          <w:rFonts w:cs="Arial"/>
          <w:sz w:val="24"/>
          <w:szCs w:val="24"/>
        </w:rPr>
        <w:t>Vernayaz</w:t>
      </w:r>
      <w:proofErr w:type="spellEnd"/>
      <w:r w:rsidR="0019178D" w:rsidRPr="0019178D">
        <w:rPr>
          <w:rFonts w:cs="Arial"/>
          <w:sz w:val="24"/>
          <w:szCs w:val="24"/>
        </w:rPr>
        <w:t xml:space="preserve"> firent une contre-digue (n° 6) </w:t>
      </w:r>
      <w:r w:rsidR="0019178D" w:rsidRPr="0019178D">
        <w:rPr>
          <w:rFonts w:cs="Arial"/>
          <w:sz w:val="24"/>
          <w:szCs w:val="24"/>
        </w:rPr>
        <w:lastRenderedPageBreak/>
        <w:t xml:space="preserve">pour contenir le Rhône dans son ancien cours (n° 1) en droiture et tâcher de préserver leurs possessions (n° 4) situées entre le Rhône et le grand chemin (n° 7) qui mène à Martigny. Le vice-châtelain, accompagné de divers ouvriers de Saint-Maurice, se disant autorisé à cela par le duc de Savoie, se transporta sur les lieux pour faire détruire au bas du Trient la contre-digue de ceux de </w:t>
      </w:r>
      <w:proofErr w:type="spellStart"/>
      <w:r w:rsidR="0019178D" w:rsidRPr="0019178D">
        <w:rPr>
          <w:rFonts w:cs="Arial"/>
          <w:sz w:val="24"/>
          <w:szCs w:val="24"/>
        </w:rPr>
        <w:t>Salvan</w:t>
      </w:r>
      <w:proofErr w:type="spellEnd"/>
      <w:r w:rsidR="0019178D" w:rsidRPr="0019178D">
        <w:rPr>
          <w:rFonts w:cs="Arial"/>
          <w:sz w:val="24"/>
          <w:szCs w:val="24"/>
        </w:rPr>
        <w:t xml:space="preserve"> (n° 6) et faire entre</w:t>
      </w:r>
      <w:r>
        <w:rPr>
          <w:rFonts w:cs="Arial"/>
          <w:sz w:val="24"/>
          <w:szCs w:val="24"/>
        </w:rPr>
        <w:t xml:space="preserve">r le Rhône de ce côté-là. </w:t>
      </w:r>
      <w:r w:rsidR="00650CEE" w:rsidRPr="00DE5600">
        <w:rPr>
          <w:rFonts w:cs="Arial"/>
          <w:sz w:val="24"/>
          <w:szCs w:val="24"/>
        </w:rPr>
        <w:t xml:space="preserve">L’abbé et le sacristain, </w:t>
      </w:r>
      <w:r w:rsidR="00650CEE">
        <w:rPr>
          <w:rFonts w:cs="Arial"/>
          <w:sz w:val="24"/>
          <w:szCs w:val="24"/>
        </w:rPr>
        <w:t>[…]</w:t>
      </w:r>
      <w:r w:rsidR="00650CEE" w:rsidRPr="00DE5600">
        <w:rPr>
          <w:rFonts w:cs="Arial"/>
          <w:sz w:val="24"/>
          <w:szCs w:val="24"/>
        </w:rPr>
        <w:t xml:space="preserve"> s'étant aperçus de cela, s'y transportèrent aussi pour, avec ceux de </w:t>
      </w:r>
      <w:proofErr w:type="spellStart"/>
      <w:r w:rsidR="00650CEE" w:rsidRPr="00DE5600">
        <w:rPr>
          <w:rFonts w:cs="Arial"/>
          <w:sz w:val="24"/>
          <w:szCs w:val="24"/>
        </w:rPr>
        <w:t>Salvan</w:t>
      </w:r>
      <w:proofErr w:type="spellEnd"/>
      <w:r w:rsidR="00650CEE" w:rsidRPr="00DE5600">
        <w:rPr>
          <w:rFonts w:cs="Arial"/>
          <w:sz w:val="24"/>
          <w:szCs w:val="24"/>
        </w:rPr>
        <w:t xml:space="preserve">, empêcher ce désordre. Il y eut à ce sujet une grande dispute. </w:t>
      </w:r>
      <w:r>
        <w:rPr>
          <w:rFonts w:cs="Arial"/>
          <w:sz w:val="24"/>
          <w:szCs w:val="24"/>
        </w:rPr>
        <w:t>[…] »</w:t>
      </w:r>
    </w:p>
    <w:p w:rsidR="0019178D" w:rsidRDefault="0036226D" w:rsidP="005C67FE">
      <w:pPr>
        <w:pStyle w:val="Paragraphedeliste"/>
        <w:numPr>
          <w:ilvl w:val="0"/>
          <w:numId w:val="10"/>
        </w:numPr>
        <w:jc w:val="both"/>
        <w:rPr>
          <w:rFonts w:cs="Arial"/>
          <w:sz w:val="24"/>
          <w:szCs w:val="24"/>
        </w:rPr>
      </w:pPr>
      <w:r w:rsidRPr="0036226D">
        <w:rPr>
          <w:rFonts w:cs="Arial"/>
          <w:sz w:val="24"/>
          <w:szCs w:val="24"/>
          <w:u w:val="single"/>
        </w:rPr>
        <w:t>Souligne</w:t>
      </w:r>
      <w:r>
        <w:rPr>
          <w:rFonts w:cs="Arial"/>
          <w:sz w:val="24"/>
          <w:szCs w:val="24"/>
        </w:rPr>
        <w:t xml:space="preserve"> </w:t>
      </w:r>
      <w:r w:rsidRPr="0036226D">
        <w:rPr>
          <w:rFonts w:cs="Arial"/>
          <w:color w:val="00B050"/>
          <w:sz w:val="24"/>
          <w:szCs w:val="24"/>
        </w:rPr>
        <w:t>en vert</w:t>
      </w:r>
      <w:r w:rsidR="007C1000">
        <w:rPr>
          <w:rFonts w:cs="Arial"/>
          <w:sz w:val="24"/>
          <w:szCs w:val="24"/>
        </w:rPr>
        <w:t xml:space="preserve"> l</w:t>
      </w:r>
      <w:r>
        <w:rPr>
          <w:rFonts w:cs="Arial"/>
          <w:sz w:val="24"/>
          <w:szCs w:val="24"/>
        </w:rPr>
        <w:t xml:space="preserve">es lieux, </w:t>
      </w:r>
      <w:r w:rsidRPr="0036226D">
        <w:rPr>
          <w:rFonts w:cs="Arial"/>
          <w:color w:val="FF0000"/>
          <w:sz w:val="24"/>
          <w:szCs w:val="24"/>
        </w:rPr>
        <w:t xml:space="preserve">en rouge </w:t>
      </w:r>
      <w:r w:rsidR="007C1000">
        <w:rPr>
          <w:rFonts w:cs="Arial"/>
          <w:sz w:val="24"/>
          <w:szCs w:val="24"/>
        </w:rPr>
        <w:t>l</w:t>
      </w:r>
      <w:r>
        <w:rPr>
          <w:rFonts w:cs="Arial"/>
          <w:sz w:val="24"/>
          <w:szCs w:val="24"/>
        </w:rPr>
        <w:t>es personnes.</w:t>
      </w:r>
    </w:p>
    <w:p w:rsidR="0036226D" w:rsidRPr="0036226D" w:rsidRDefault="0036226D" w:rsidP="005C67FE">
      <w:pPr>
        <w:pStyle w:val="Paragraphedeliste"/>
        <w:numPr>
          <w:ilvl w:val="0"/>
          <w:numId w:val="10"/>
        </w:numPr>
        <w:jc w:val="both"/>
        <w:rPr>
          <w:rFonts w:cs="Arial"/>
          <w:sz w:val="24"/>
          <w:szCs w:val="24"/>
        </w:rPr>
      </w:pPr>
      <w:r>
        <w:rPr>
          <w:rFonts w:cs="Arial"/>
          <w:sz w:val="24"/>
          <w:szCs w:val="24"/>
        </w:rPr>
        <w:t xml:space="preserve">Identifie </w:t>
      </w:r>
      <w:r w:rsidR="004649D0">
        <w:rPr>
          <w:rFonts w:cs="Arial"/>
          <w:sz w:val="24"/>
          <w:szCs w:val="24"/>
        </w:rPr>
        <w:t>le rôle</w:t>
      </w:r>
      <w:r>
        <w:rPr>
          <w:rFonts w:cs="Arial"/>
          <w:sz w:val="24"/>
          <w:szCs w:val="24"/>
        </w:rPr>
        <w:t xml:space="preserve"> des personnes</w:t>
      </w:r>
      <w:r w:rsidR="004649D0">
        <w:rPr>
          <w:rFonts w:cs="Arial"/>
          <w:sz w:val="24"/>
          <w:szCs w:val="24"/>
        </w:rPr>
        <w:t xml:space="preserve"> (titre, métier, indigène, …)</w:t>
      </w:r>
      <w:r>
        <w:rPr>
          <w:rFonts w:cs="Arial"/>
          <w:sz w:val="24"/>
          <w:szCs w:val="24"/>
        </w:rPr>
        <w:t>. Puis, complète</w:t>
      </w:r>
      <w:r w:rsidR="001F404E">
        <w:rPr>
          <w:rFonts w:cs="Arial"/>
          <w:sz w:val="24"/>
          <w:szCs w:val="24"/>
        </w:rPr>
        <w:t xml:space="preserve"> le tableau suivant qui </w:t>
      </w:r>
      <w:proofErr w:type="gramStart"/>
      <w:r w:rsidR="001F404E">
        <w:rPr>
          <w:rFonts w:cs="Arial"/>
          <w:sz w:val="24"/>
          <w:szCs w:val="24"/>
        </w:rPr>
        <w:t>oppose</w:t>
      </w:r>
      <w:proofErr w:type="gramEnd"/>
      <w:r>
        <w:rPr>
          <w:rFonts w:cs="Arial"/>
          <w:sz w:val="24"/>
          <w:szCs w:val="24"/>
        </w:rPr>
        <w:t xml:space="preserve"> les deux grands acteurs de cette affaire : le Duc de Savoie et l’Abbé de Saint-Maurice.</w:t>
      </w:r>
      <w:r w:rsidR="004649D0">
        <w:rPr>
          <w:rFonts w:cs="Arial"/>
          <w:sz w:val="24"/>
          <w:szCs w:val="24"/>
        </w:rPr>
        <w:t xml:space="preserve"> Qui est avec qui ?</w:t>
      </w:r>
    </w:p>
    <w:tbl>
      <w:tblPr>
        <w:tblStyle w:val="Grilledutableau"/>
        <w:tblW w:w="0" w:type="auto"/>
        <w:jc w:val="center"/>
        <w:tblLook w:val="04A0" w:firstRow="1" w:lastRow="0" w:firstColumn="1" w:lastColumn="0" w:noHBand="0" w:noVBand="1"/>
      </w:tblPr>
      <w:tblGrid>
        <w:gridCol w:w="2750"/>
        <w:gridCol w:w="2750"/>
      </w:tblGrid>
      <w:tr w:rsidR="0036226D" w:rsidTr="0036226D">
        <w:trPr>
          <w:trHeight w:val="232"/>
          <w:jc w:val="center"/>
        </w:trPr>
        <w:tc>
          <w:tcPr>
            <w:tcW w:w="2750" w:type="dxa"/>
          </w:tcPr>
          <w:p w:rsidR="0036226D" w:rsidRPr="0036226D" w:rsidRDefault="0036226D" w:rsidP="0036226D">
            <w:pPr>
              <w:jc w:val="center"/>
              <w:rPr>
                <w:rFonts w:cs="Arial"/>
                <w:b/>
                <w:sz w:val="24"/>
                <w:szCs w:val="24"/>
              </w:rPr>
            </w:pPr>
            <w:r w:rsidRPr="0036226D">
              <w:rPr>
                <w:rFonts w:cs="Arial"/>
                <w:b/>
                <w:sz w:val="24"/>
                <w:szCs w:val="24"/>
              </w:rPr>
              <w:t>Duc</w:t>
            </w:r>
            <w:r>
              <w:rPr>
                <w:rFonts w:cs="Arial"/>
                <w:b/>
                <w:sz w:val="24"/>
                <w:szCs w:val="24"/>
              </w:rPr>
              <w:t>hé</w:t>
            </w:r>
            <w:r w:rsidRPr="0036226D">
              <w:rPr>
                <w:rFonts w:cs="Arial"/>
                <w:b/>
                <w:sz w:val="24"/>
                <w:szCs w:val="24"/>
              </w:rPr>
              <w:t xml:space="preserve"> de Savoie</w:t>
            </w:r>
          </w:p>
        </w:tc>
        <w:tc>
          <w:tcPr>
            <w:tcW w:w="2750" w:type="dxa"/>
          </w:tcPr>
          <w:p w:rsidR="0036226D" w:rsidRPr="0036226D" w:rsidRDefault="0036226D" w:rsidP="0036226D">
            <w:pPr>
              <w:jc w:val="center"/>
              <w:rPr>
                <w:rFonts w:cs="Arial"/>
                <w:b/>
                <w:sz w:val="24"/>
                <w:szCs w:val="24"/>
              </w:rPr>
            </w:pPr>
            <w:r>
              <w:rPr>
                <w:rFonts w:cs="Arial"/>
                <w:b/>
                <w:sz w:val="24"/>
                <w:szCs w:val="24"/>
              </w:rPr>
              <w:t>Abbaye</w:t>
            </w:r>
            <w:r w:rsidRPr="0036226D">
              <w:rPr>
                <w:rFonts w:cs="Arial"/>
                <w:b/>
                <w:sz w:val="24"/>
                <w:szCs w:val="24"/>
              </w:rPr>
              <w:t xml:space="preserve"> de Saint-Maurice</w:t>
            </w:r>
          </w:p>
        </w:tc>
      </w:tr>
      <w:tr w:rsidR="0036226D" w:rsidTr="0036226D">
        <w:trPr>
          <w:trHeight w:val="238"/>
          <w:jc w:val="center"/>
        </w:trPr>
        <w:tc>
          <w:tcPr>
            <w:tcW w:w="2750" w:type="dxa"/>
          </w:tcPr>
          <w:p w:rsidR="0036226D" w:rsidRDefault="004649D0" w:rsidP="004649D0">
            <w:pPr>
              <w:jc w:val="both"/>
              <w:rPr>
                <w:rFonts w:cs="Arial"/>
                <w:sz w:val="24"/>
                <w:szCs w:val="24"/>
              </w:rPr>
            </w:pPr>
            <w:r>
              <w:rPr>
                <w:rFonts w:cs="Arial"/>
                <w:sz w:val="24"/>
                <w:szCs w:val="24"/>
              </w:rPr>
              <w:t>Girard Albi, v</w:t>
            </w:r>
            <w:r w:rsidR="0036226D">
              <w:rPr>
                <w:rFonts w:cs="Arial"/>
                <w:sz w:val="24"/>
                <w:szCs w:val="24"/>
              </w:rPr>
              <w:t>ice châtelain</w:t>
            </w:r>
          </w:p>
        </w:tc>
        <w:tc>
          <w:tcPr>
            <w:tcW w:w="2750" w:type="dxa"/>
          </w:tcPr>
          <w:p w:rsidR="0036226D" w:rsidRDefault="0036226D" w:rsidP="00FF2480">
            <w:pPr>
              <w:jc w:val="both"/>
              <w:rPr>
                <w:rFonts w:cs="Arial"/>
                <w:sz w:val="24"/>
                <w:szCs w:val="24"/>
              </w:rPr>
            </w:pPr>
          </w:p>
        </w:tc>
      </w:tr>
      <w:tr w:rsidR="0036226D" w:rsidTr="0036226D">
        <w:trPr>
          <w:trHeight w:val="238"/>
          <w:jc w:val="center"/>
        </w:trPr>
        <w:tc>
          <w:tcPr>
            <w:tcW w:w="2750" w:type="dxa"/>
          </w:tcPr>
          <w:p w:rsidR="0036226D" w:rsidRDefault="0036226D" w:rsidP="00FF2480">
            <w:pPr>
              <w:jc w:val="both"/>
              <w:rPr>
                <w:rFonts w:cs="Arial"/>
                <w:sz w:val="24"/>
                <w:szCs w:val="24"/>
              </w:rPr>
            </w:pPr>
          </w:p>
        </w:tc>
        <w:tc>
          <w:tcPr>
            <w:tcW w:w="2750" w:type="dxa"/>
          </w:tcPr>
          <w:p w:rsidR="0036226D" w:rsidRDefault="0036226D" w:rsidP="00FF2480">
            <w:pPr>
              <w:jc w:val="both"/>
              <w:rPr>
                <w:rFonts w:cs="Arial"/>
                <w:sz w:val="24"/>
                <w:szCs w:val="24"/>
              </w:rPr>
            </w:pPr>
          </w:p>
        </w:tc>
      </w:tr>
      <w:tr w:rsidR="004649D0" w:rsidTr="0036226D">
        <w:trPr>
          <w:trHeight w:val="238"/>
          <w:jc w:val="center"/>
        </w:trPr>
        <w:tc>
          <w:tcPr>
            <w:tcW w:w="2750" w:type="dxa"/>
          </w:tcPr>
          <w:p w:rsidR="004649D0" w:rsidRDefault="004649D0" w:rsidP="00FF2480">
            <w:pPr>
              <w:jc w:val="both"/>
              <w:rPr>
                <w:rFonts w:cs="Arial"/>
                <w:sz w:val="24"/>
                <w:szCs w:val="24"/>
              </w:rPr>
            </w:pPr>
          </w:p>
        </w:tc>
        <w:tc>
          <w:tcPr>
            <w:tcW w:w="2750" w:type="dxa"/>
          </w:tcPr>
          <w:p w:rsidR="004649D0" w:rsidRDefault="004649D0" w:rsidP="00FF2480">
            <w:pPr>
              <w:jc w:val="both"/>
              <w:rPr>
                <w:rFonts w:cs="Arial"/>
                <w:sz w:val="24"/>
                <w:szCs w:val="24"/>
              </w:rPr>
            </w:pPr>
          </w:p>
        </w:tc>
      </w:tr>
      <w:tr w:rsidR="004649D0" w:rsidTr="0036226D">
        <w:trPr>
          <w:trHeight w:val="238"/>
          <w:jc w:val="center"/>
        </w:trPr>
        <w:tc>
          <w:tcPr>
            <w:tcW w:w="2750" w:type="dxa"/>
          </w:tcPr>
          <w:p w:rsidR="004649D0" w:rsidRDefault="004649D0" w:rsidP="00FF2480">
            <w:pPr>
              <w:jc w:val="both"/>
              <w:rPr>
                <w:rFonts w:cs="Arial"/>
                <w:sz w:val="24"/>
                <w:szCs w:val="24"/>
              </w:rPr>
            </w:pPr>
          </w:p>
        </w:tc>
        <w:tc>
          <w:tcPr>
            <w:tcW w:w="2750" w:type="dxa"/>
          </w:tcPr>
          <w:p w:rsidR="004649D0" w:rsidRDefault="004649D0" w:rsidP="00FF2480">
            <w:pPr>
              <w:jc w:val="both"/>
              <w:rPr>
                <w:rFonts w:cs="Arial"/>
                <w:sz w:val="24"/>
                <w:szCs w:val="24"/>
              </w:rPr>
            </w:pPr>
          </w:p>
        </w:tc>
      </w:tr>
    </w:tbl>
    <w:p w:rsidR="004649D0" w:rsidRDefault="004649D0" w:rsidP="004649D0">
      <w:pPr>
        <w:jc w:val="both"/>
        <w:rPr>
          <w:rFonts w:cs="Arial"/>
          <w:sz w:val="24"/>
          <w:szCs w:val="24"/>
        </w:rPr>
      </w:pPr>
    </w:p>
    <w:p w:rsidR="004649D0" w:rsidRDefault="004649D0" w:rsidP="00BE4167">
      <w:pPr>
        <w:pStyle w:val="Paragraphedeliste"/>
        <w:numPr>
          <w:ilvl w:val="0"/>
          <w:numId w:val="10"/>
        </w:numPr>
        <w:jc w:val="both"/>
        <w:rPr>
          <w:rFonts w:cs="Arial"/>
          <w:sz w:val="24"/>
          <w:szCs w:val="24"/>
        </w:rPr>
      </w:pPr>
      <w:r>
        <w:rPr>
          <w:rFonts w:cs="Arial"/>
          <w:sz w:val="24"/>
          <w:szCs w:val="24"/>
        </w:rPr>
        <w:t>Quelles peuvent être les conséquences de ce conflit local à l’échelle des relations entre le Duc de Savoie (</w:t>
      </w:r>
      <w:proofErr w:type="spellStart"/>
      <w:r>
        <w:rPr>
          <w:rFonts w:cs="Arial"/>
          <w:sz w:val="24"/>
          <w:szCs w:val="24"/>
        </w:rPr>
        <w:t>bellatores</w:t>
      </w:r>
      <w:proofErr w:type="spellEnd"/>
      <w:r>
        <w:rPr>
          <w:rFonts w:cs="Arial"/>
          <w:sz w:val="24"/>
          <w:szCs w:val="24"/>
        </w:rPr>
        <w:t>) et l’Abbaye de Saint-Maurice (</w:t>
      </w:r>
      <w:proofErr w:type="spellStart"/>
      <w:r>
        <w:rPr>
          <w:rFonts w:cs="Arial"/>
          <w:sz w:val="24"/>
          <w:szCs w:val="24"/>
        </w:rPr>
        <w:t>oratores</w:t>
      </w:r>
      <w:proofErr w:type="spellEnd"/>
      <w:r>
        <w:rPr>
          <w:rFonts w:cs="Arial"/>
          <w:sz w:val="24"/>
          <w:szCs w:val="24"/>
        </w:rPr>
        <w:t>) ?</w:t>
      </w:r>
      <w:r w:rsidR="006B679E">
        <w:rPr>
          <w:rFonts w:cs="Arial"/>
          <w:sz w:val="24"/>
          <w:szCs w:val="24"/>
        </w:rPr>
        <w:t xml:space="preserve"> Mets en relation tes connaissances sur la féodalité.</w:t>
      </w:r>
    </w:p>
    <w:tbl>
      <w:tblPr>
        <w:tblStyle w:val="Grilledutableau"/>
        <w:tblW w:w="0" w:type="auto"/>
        <w:tblInd w:w="708" w:type="dxa"/>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254"/>
      </w:tblGrid>
      <w:tr w:rsidR="006B679E" w:rsidTr="006B679E">
        <w:tc>
          <w:tcPr>
            <w:tcW w:w="9886" w:type="dxa"/>
          </w:tcPr>
          <w:p w:rsidR="006B679E" w:rsidRDefault="006B679E" w:rsidP="006B679E">
            <w:pPr>
              <w:jc w:val="both"/>
              <w:rPr>
                <w:rFonts w:cs="Arial"/>
                <w:sz w:val="24"/>
                <w:szCs w:val="24"/>
              </w:rPr>
            </w:pPr>
          </w:p>
        </w:tc>
      </w:tr>
      <w:tr w:rsidR="006B679E" w:rsidTr="006B679E">
        <w:tc>
          <w:tcPr>
            <w:tcW w:w="9886" w:type="dxa"/>
          </w:tcPr>
          <w:p w:rsidR="006B679E" w:rsidRDefault="006B679E" w:rsidP="006B679E">
            <w:pPr>
              <w:jc w:val="both"/>
              <w:rPr>
                <w:rFonts w:cs="Arial"/>
                <w:sz w:val="24"/>
                <w:szCs w:val="24"/>
              </w:rPr>
            </w:pPr>
          </w:p>
        </w:tc>
      </w:tr>
      <w:tr w:rsidR="006B679E" w:rsidTr="006B679E">
        <w:tc>
          <w:tcPr>
            <w:tcW w:w="9886" w:type="dxa"/>
          </w:tcPr>
          <w:p w:rsidR="006B679E" w:rsidRDefault="006B679E" w:rsidP="006B679E">
            <w:pPr>
              <w:jc w:val="both"/>
              <w:rPr>
                <w:rFonts w:cs="Arial"/>
                <w:sz w:val="24"/>
                <w:szCs w:val="24"/>
              </w:rPr>
            </w:pPr>
          </w:p>
        </w:tc>
      </w:tr>
      <w:tr w:rsidR="006B679E" w:rsidTr="006B679E">
        <w:tc>
          <w:tcPr>
            <w:tcW w:w="9886" w:type="dxa"/>
          </w:tcPr>
          <w:p w:rsidR="006B679E" w:rsidRDefault="006B679E" w:rsidP="006B679E">
            <w:pPr>
              <w:jc w:val="both"/>
              <w:rPr>
                <w:rFonts w:cs="Arial"/>
                <w:sz w:val="24"/>
                <w:szCs w:val="24"/>
              </w:rPr>
            </w:pPr>
          </w:p>
        </w:tc>
      </w:tr>
      <w:tr w:rsidR="006B679E" w:rsidTr="006B679E">
        <w:tc>
          <w:tcPr>
            <w:tcW w:w="9886" w:type="dxa"/>
          </w:tcPr>
          <w:p w:rsidR="006B679E" w:rsidRDefault="006B679E" w:rsidP="006B679E">
            <w:pPr>
              <w:jc w:val="both"/>
              <w:rPr>
                <w:rFonts w:cs="Arial"/>
                <w:sz w:val="24"/>
                <w:szCs w:val="24"/>
              </w:rPr>
            </w:pPr>
          </w:p>
        </w:tc>
      </w:tr>
      <w:tr w:rsidR="006B679E" w:rsidTr="006B679E">
        <w:tc>
          <w:tcPr>
            <w:tcW w:w="9886" w:type="dxa"/>
            <w:tcBorders>
              <w:bottom w:val="dashed" w:sz="4" w:space="0" w:color="auto"/>
            </w:tcBorders>
          </w:tcPr>
          <w:p w:rsidR="006B679E" w:rsidRDefault="006B679E" w:rsidP="006B679E">
            <w:pPr>
              <w:jc w:val="both"/>
              <w:rPr>
                <w:rFonts w:cs="Arial"/>
                <w:sz w:val="24"/>
                <w:szCs w:val="24"/>
              </w:rPr>
            </w:pPr>
          </w:p>
        </w:tc>
      </w:tr>
      <w:tr w:rsidR="006B679E" w:rsidTr="006B679E">
        <w:tc>
          <w:tcPr>
            <w:tcW w:w="9886" w:type="dxa"/>
            <w:tcBorders>
              <w:top w:val="dashed" w:sz="4" w:space="0" w:color="auto"/>
              <w:bottom w:val="dashed" w:sz="4" w:space="0" w:color="auto"/>
            </w:tcBorders>
          </w:tcPr>
          <w:p w:rsidR="006B679E" w:rsidRDefault="006B679E" w:rsidP="006B679E">
            <w:pPr>
              <w:jc w:val="both"/>
              <w:rPr>
                <w:rFonts w:cs="Arial"/>
                <w:sz w:val="24"/>
                <w:szCs w:val="24"/>
              </w:rPr>
            </w:pPr>
          </w:p>
        </w:tc>
      </w:tr>
      <w:tr w:rsidR="006B679E" w:rsidTr="006B679E">
        <w:tc>
          <w:tcPr>
            <w:tcW w:w="9886" w:type="dxa"/>
            <w:tcBorders>
              <w:top w:val="dashed" w:sz="4" w:space="0" w:color="auto"/>
              <w:bottom w:val="dashed" w:sz="4" w:space="0" w:color="auto"/>
            </w:tcBorders>
          </w:tcPr>
          <w:p w:rsidR="006B679E" w:rsidRDefault="006B679E" w:rsidP="006B679E">
            <w:pPr>
              <w:jc w:val="both"/>
              <w:rPr>
                <w:rFonts w:cs="Arial"/>
                <w:sz w:val="24"/>
                <w:szCs w:val="24"/>
              </w:rPr>
            </w:pPr>
          </w:p>
        </w:tc>
      </w:tr>
      <w:tr w:rsidR="006B679E" w:rsidTr="006B679E">
        <w:tc>
          <w:tcPr>
            <w:tcW w:w="9886" w:type="dxa"/>
            <w:tcBorders>
              <w:top w:val="dashed" w:sz="4" w:space="0" w:color="auto"/>
              <w:bottom w:val="dashed" w:sz="4" w:space="0" w:color="auto"/>
            </w:tcBorders>
          </w:tcPr>
          <w:p w:rsidR="006B679E" w:rsidRDefault="006B679E" w:rsidP="006B679E">
            <w:pPr>
              <w:jc w:val="both"/>
              <w:rPr>
                <w:rFonts w:cs="Arial"/>
                <w:sz w:val="24"/>
                <w:szCs w:val="24"/>
              </w:rPr>
            </w:pPr>
          </w:p>
        </w:tc>
      </w:tr>
      <w:tr w:rsidR="006B679E" w:rsidTr="006B679E">
        <w:tc>
          <w:tcPr>
            <w:tcW w:w="9886" w:type="dxa"/>
            <w:tcBorders>
              <w:top w:val="dashed" w:sz="4" w:space="0" w:color="auto"/>
              <w:bottom w:val="dashed" w:sz="4" w:space="0" w:color="auto"/>
            </w:tcBorders>
          </w:tcPr>
          <w:p w:rsidR="006B679E" w:rsidRDefault="006B679E" w:rsidP="006B679E">
            <w:pPr>
              <w:jc w:val="both"/>
              <w:rPr>
                <w:rFonts w:cs="Arial"/>
                <w:sz w:val="24"/>
                <w:szCs w:val="24"/>
              </w:rPr>
            </w:pPr>
          </w:p>
        </w:tc>
      </w:tr>
    </w:tbl>
    <w:p w:rsidR="006B679E" w:rsidRPr="006B679E" w:rsidRDefault="006B679E" w:rsidP="006B679E">
      <w:pPr>
        <w:ind w:left="708"/>
        <w:jc w:val="both"/>
        <w:rPr>
          <w:rFonts w:cs="Arial"/>
          <w:sz w:val="24"/>
          <w:szCs w:val="24"/>
        </w:rPr>
      </w:pPr>
    </w:p>
    <w:p w:rsidR="004649D0" w:rsidRDefault="004649D0" w:rsidP="004649D0">
      <w:r>
        <w:br w:type="page"/>
      </w:r>
    </w:p>
    <w:p w:rsidR="0019178D" w:rsidRPr="001F404E" w:rsidRDefault="001F404E" w:rsidP="001F404E">
      <w:pPr>
        <w:pStyle w:val="Titre3"/>
        <w:spacing w:after="240"/>
        <w:rPr>
          <w:sz w:val="28"/>
          <w:szCs w:val="28"/>
        </w:rPr>
      </w:pPr>
      <w:r>
        <w:rPr>
          <w:sz w:val="28"/>
          <w:szCs w:val="28"/>
        </w:rPr>
        <w:lastRenderedPageBreak/>
        <w:t xml:space="preserve">B. </w:t>
      </w:r>
      <w:r w:rsidRPr="001F404E">
        <w:rPr>
          <w:sz w:val="28"/>
          <w:szCs w:val="28"/>
        </w:rPr>
        <w:t>Du texte au schéma.</w:t>
      </w:r>
    </w:p>
    <w:p w:rsidR="0019178D" w:rsidRPr="0021649B" w:rsidRDefault="001F404E" w:rsidP="00FF2480">
      <w:pPr>
        <w:jc w:val="both"/>
        <w:rPr>
          <w:rFonts w:cs="Arial"/>
          <w:b/>
          <w:sz w:val="24"/>
          <w:szCs w:val="24"/>
        </w:rPr>
      </w:pPr>
      <w:r w:rsidRPr="0021649B">
        <w:rPr>
          <w:rFonts w:cs="Arial"/>
          <w:b/>
          <w:sz w:val="24"/>
          <w:szCs w:val="24"/>
        </w:rPr>
        <w:t xml:space="preserve">B. 1. Observe le schéma et associe les numéros </w:t>
      </w:r>
      <w:r w:rsidR="00670A43">
        <w:rPr>
          <w:rFonts w:cs="Arial"/>
          <w:b/>
          <w:sz w:val="24"/>
          <w:szCs w:val="24"/>
        </w:rPr>
        <w:t>à la première partie du texte ci-dessus</w:t>
      </w:r>
      <w:r w:rsidRPr="0021649B">
        <w:rPr>
          <w:rFonts w:cs="Arial"/>
          <w:b/>
          <w:sz w:val="24"/>
          <w:szCs w:val="24"/>
        </w:rPr>
        <w:t>.</w:t>
      </w:r>
    </w:p>
    <w:p w:rsidR="001F404E" w:rsidRDefault="00F1475A" w:rsidP="001F404E">
      <w:pPr>
        <w:spacing w:after="0"/>
        <w:jc w:val="right"/>
        <w:rPr>
          <w:rFonts w:cs="Arial"/>
          <w:sz w:val="24"/>
          <w:szCs w:val="24"/>
        </w:rPr>
      </w:pPr>
      <w:r w:rsidRPr="001F404E">
        <w:rPr>
          <w:rFonts w:cs="Arial"/>
          <w:noProof/>
          <w:sz w:val="24"/>
          <w:szCs w:val="24"/>
          <w:lang w:eastAsia="fr-CH"/>
        </w:rPr>
        <mc:AlternateContent>
          <mc:Choice Requires="wps">
            <w:drawing>
              <wp:anchor distT="0" distB="0" distL="114300" distR="114300" simplePos="0" relativeHeight="251670528" behindDoc="0" locked="0" layoutInCell="1" allowOverlap="1" wp14:anchorId="519AB4BA" wp14:editId="371414DE">
                <wp:simplePos x="0" y="0"/>
                <wp:positionH relativeFrom="column">
                  <wp:posOffset>254000</wp:posOffset>
                </wp:positionH>
                <wp:positionV relativeFrom="paragraph">
                  <wp:posOffset>2103967</wp:posOffset>
                </wp:positionV>
                <wp:extent cx="508000" cy="215900"/>
                <wp:effectExtent l="0" t="0" r="6350" b="0"/>
                <wp:wrapNone/>
                <wp:docPr id="1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000" cy="215900"/>
                        </a:xfrm>
                        <a:prstGeom prst="rect">
                          <a:avLst/>
                        </a:prstGeom>
                        <a:solidFill>
                          <a:srgbClr val="FFFFFF"/>
                        </a:solidFill>
                        <a:ln w="9525">
                          <a:noFill/>
                          <a:miter lim="800000"/>
                          <a:headEnd/>
                          <a:tailEnd/>
                        </a:ln>
                      </wps:spPr>
                      <wps:txbx>
                        <w:txbxContent>
                          <w:p w:rsidR="00F1475A" w:rsidRPr="00F1475A" w:rsidRDefault="00F1475A" w:rsidP="00F1475A">
                            <w:pPr>
                              <w:spacing w:after="0"/>
                              <w:rPr>
                                <w:sz w:val="16"/>
                                <w:szCs w:val="16"/>
                              </w:rPr>
                            </w:pPr>
                            <w:r w:rsidRPr="00F1475A">
                              <w:rPr>
                                <w:sz w:val="16"/>
                                <w:szCs w:val="16"/>
                              </w:rPr>
                              <w:t>500 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20pt;margin-top:165.65pt;width:40pt;height:1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" stroked="f">
                <v:textbox>
                  <w:txbxContent>
                    <w:p w:rsidR="00F1475A" w:rsidRPr="00F1475A" w:rsidRDefault="00F1475A" w:rsidP="00F1475A">
                      <w:pPr>
                        <w:spacing w:after="0"/>
                        <w:rPr>
                          <w:sz w:val="16"/>
                          <w:szCs w:val="16"/>
                        </w:rPr>
                      </w:pPr>
                      <w:r w:rsidRPr="00F1475A">
                        <w:rPr>
                          <w:sz w:val="16"/>
                          <w:szCs w:val="16"/>
                        </w:rPr>
                        <w:t>500 m.</w:t>
                      </w:r>
                    </w:p>
                  </w:txbxContent>
                </v:textbox>
              </v:shape>
            </w:pict>
          </mc:Fallback>
        </mc:AlternateContent>
      </w:r>
      <w:r>
        <w:rPr>
          <w:rFonts w:cs="Arial"/>
          <w:noProof/>
          <w:sz w:val="24"/>
          <w:szCs w:val="24"/>
          <w:lang w:eastAsia="fr-CH"/>
        </w:rPr>
        <mc:AlternateContent>
          <mc:Choice Requires="wps">
            <w:drawing>
              <wp:anchor distT="0" distB="0" distL="114300" distR="114300" simplePos="0" relativeHeight="251668480" behindDoc="0" locked="0" layoutInCell="1" allowOverlap="1" wp14:anchorId="057AB41A" wp14:editId="4F5C0011">
                <wp:simplePos x="0" y="0"/>
                <wp:positionH relativeFrom="column">
                  <wp:posOffset>839258</wp:posOffset>
                </wp:positionH>
                <wp:positionV relativeFrom="paragraph">
                  <wp:posOffset>2270760</wp:posOffset>
                </wp:positionV>
                <wp:extent cx="0" cy="72000"/>
                <wp:effectExtent l="0" t="0" r="19050" b="23495"/>
                <wp:wrapNone/>
                <wp:docPr id="11" name="Connecteur droit 11"/>
                <wp:cNvGraphicFramePr/>
                <a:graphic xmlns:a="http://schemas.openxmlformats.org/drawingml/2006/main">
                  <a:graphicData uri="http://schemas.microsoft.com/office/word/2010/wordprocessingShape">
                    <wps:wsp>
                      <wps:cNvCnPr/>
                      <wps:spPr>
                        <a:xfrm flipV="1">
                          <a:off x="0" y="0"/>
                          <a:ext cx="0" cy="7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Connecteur droit 11" o:spid="_x0000_s1026" style="position:absolute;flip:y;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6.1pt,178.8pt" to="66.1pt,18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" strokecolor="#4579b8 [3044]"/>
            </w:pict>
          </mc:Fallback>
        </mc:AlternateContent>
      </w:r>
      <w:r>
        <w:rPr>
          <w:rFonts w:cs="Arial"/>
          <w:noProof/>
          <w:sz w:val="24"/>
          <w:szCs w:val="24"/>
          <w:lang w:eastAsia="fr-CH"/>
        </w:rPr>
        <mc:AlternateContent>
          <mc:Choice Requires="wps">
            <w:drawing>
              <wp:anchor distT="0" distB="0" distL="114300" distR="114300" simplePos="0" relativeHeight="251666432" behindDoc="0" locked="0" layoutInCell="1" allowOverlap="1">
                <wp:simplePos x="0" y="0"/>
                <wp:positionH relativeFrom="column">
                  <wp:posOffset>126788</wp:posOffset>
                </wp:positionH>
                <wp:positionV relativeFrom="paragraph">
                  <wp:posOffset>2269490</wp:posOffset>
                </wp:positionV>
                <wp:extent cx="0" cy="72000"/>
                <wp:effectExtent l="0" t="0" r="19050" b="23495"/>
                <wp:wrapNone/>
                <wp:docPr id="4" name="Connecteur droit 4"/>
                <wp:cNvGraphicFramePr/>
                <a:graphic xmlns:a="http://schemas.openxmlformats.org/drawingml/2006/main">
                  <a:graphicData uri="http://schemas.microsoft.com/office/word/2010/wordprocessingShape">
                    <wps:wsp>
                      <wps:cNvCnPr/>
                      <wps:spPr>
                        <a:xfrm flipV="1">
                          <a:off x="0" y="0"/>
                          <a:ext cx="0" cy="72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Connecteur droit 4" o:spid="_x0000_s1026" style="position:absolute;flip:y;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pt,178.7pt" to="10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" strokecolor="#4579b8 [3044]"/>
            </w:pict>
          </mc:Fallback>
        </mc:AlternateContent>
      </w:r>
      <w:r>
        <w:rPr>
          <w:rFonts w:cs="Arial"/>
          <w:noProof/>
          <w:sz w:val="24"/>
          <w:szCs w:val="24"/>
          <w:lang w:eastAsia="fr-CH"/>
        </w:rPr>
        <mc:AlternateContent>
          <mc:Choice Requires="wps">
            <w:drawing>
              <wp:anchor distT="0" distB="0" distL="114300" distR="114300" simplePos="0" relativeHeight="251665408" behindDoc="0" locked="0" layoutInCell="1" allowOverlap="1">
                <wp:simplePos x="0" y="0"/>
                <wp:positionH relativeFrom="column">
                  <wp:posOffset>124248</wp:posOffset>
                </wp:positionH>
                <wp:positionV relativeFrom="paragraph">
                  <wp:posOffset>2341880</wp:posOffset>
                </wp:positionV>
                <wp:extent cx="720000" cy="0"/>
                <wp:effectExtent l="0" t="0" r="23495" b="19050"/>
                <wp:wrapNone/>
                <wp:docPr id="3" name="Connecteur droit 3"/>
                <wp:cNvGraphicFramePr/>
                <a:graphic xmlns:a="http://schemas.openxmlformats.org/drawingml/2006/main">
                  <a:graphicData uri="http://schemas.microsoft.com/office/word/2010/wordprocessingShape">
                    <wps:wsp>
                      <wps:cNvCnPr/>
                      <wps:spPr>
                        <a:xfrm>
                          <a:off x="0" y="0"/>
                          <a:ext cx="720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necteur droit 3"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8pt,184.4pt" to="66.5pt,1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" strokecolor="#4579b8 [3044]"/>
            </w:pict>
          </mc:Fallback>
        </mc:AlternateContent>
      </w:r>
      <w:r w:rsidR="00DC4E1E" w:rsidRPr="001F404E">
        <w:rPr>
          <w:rFonts w:cs="Arial"/>
          <w:noProof/>
          <w:sz w:val="24"/>
          <w:szCs w:val="24"/>
          <w:lang w:eastAsia="fr-CH"/>
        </w:rPr>
        <mc:AlternateContent>
          <mc:Choice Requires="wps">
            <w:drawing>
              <wp:anchor distT="0" distB="0" distL="114300" distR="114300" simplePos="0" relativeHeight="251663360" behindDoc="0" locked="0" layoutInCell="1" allowOverlap="1" wp14:anchorId="7A710EA3" wp14:editId="5E4B80CB">
                <wp:simplePos x="0" y="0"/>
                <wp:positionH relativeFrom="column">
                  <wp:posOffset>337185</wp:posOffset>
                </wp:positionH>
                <wp:positionV relativeFrom="paragraph">
                  <wp:posOffset>1526756</wp:posOffset>
                </wp:positionV>
                <wp:extent cx="286966" cy="286966"/>
                <wp:effectExtent l="0" t="0" r="0" b="0"/>
                <wp:wrapNone/>
                <wp:docPr id="10"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66" cy="286966"/>
                        </a:xfrm>
                        <a:prstGeom prst="rect">
                          <a:avLst/>
                        </a:prstGeom>
                        <a:solidFill>
                          <a:srgbClr val="FFFFFF"/>
                        </a:solidFill>
                        <a:ln w="9525">
                          <a:noFill/>
                          <a:miter lim="800000"/>
                          <a:headEnd/>
                          <a:tailEnd/>
                        </a:ln>
                      </wps:spPr>
                      <wps:txbx>
                        <w:txbxContent>
                          <w:p w:rsidR="00DC4E1E" w:rsidRDefault="00DC4E1E" w:rsidP="00DC4E1E">
                            <w:pPr>
                              <w:spacing w:after="0"/>
                            </w:pPr>
                            <w:r>
                              <w:t>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26.55pt;margin-top:120.2pt;width:22.6pt;height:2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" stroked="f">
                <v:textbox>
                  <w:txbxContent>
                    <w:p w:rsidR="00DC4E1E" w:rsidRDefault="00DC4E1E" w:rsidP="00DC4E1E">
                      <w:pPr>
                        <w:spacing w:after="0"/>
                      </w:pPr>
                      <w:r>
                        <w:t>O</w:t>
                      </w:r>
                    </w:p>
                  </w:txbxContent>
                </v:textbox>
              </v:shape>
            </w:pict>
          </mc:Fallback>
        </mc:AlternateContent>
      </w:r>
      <w:r w:rsidR="00DC4E1E" w:rsidRPr="001F404E">
        <w:rPr>
          <w:rFonts w:cs="Arial"/>
          <w:noProof/>
          <w:sz w:val="24"/>
          <w:szCs w:val="24"/>
          <w:lang w:eastAsia="fr-CH"/>
        </w:rPr>
        <mc:AlternateContent>
          <mc:Choice Requires="wps">
            <w:drawing>
              <wp:anchor distT="0" distB="0" distL="114300" distR="114300" simplePos="0" relativeHeight="251661312" behindDoc="0" locked="0" layoutInCell="1" allowOverlap="1" wp14:anchorId="7A710EA3" wp14:editId="5E4B80CB">
                <wp:simplePos x="0" y="0"/>
                <wp:positionH relativeFrom="column">
                  <wp:posOffset>345656</wp:posOffset>
                </wp:positionH>
                <wp:positionV relativeFrom="paragraph">
                  <wp:posOffset>940435</wp:posOffset>
                </wp:positionV>
                <wp:extent cx="286966" cy="286966"/>
                <wp:effectExtent l="0" t="0" r="0" b="0"/>
                <wp:wrapNone/>
                <wp:docPr id="9"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966" cy="286966"/>
                        </a:xfrm>
                        <a:prstGeom prst="rect">
                          <a:avLst/>
                        </a:prstGeom>
                        <a:solidFill>
                          <a:srgbClr val="FFFFFF"/>
                        </a:solidFill>
                        <a:ln w="9525">
                          <a:noFill/>
                          <a:miter lim="800000"/>
                          <a:headEnd/>
                          <a:tailEnd/>
                        </a:ln>
                      </wps:spPr>
                      <wps:txbx>
                        <w:txbxContent>
                          <w:p w:rsidR="00DC4E1E" w:rsidRDefault="00DC4E1E" w:rsidP="00DC4E1E">
                            <w:pPr>
                              <w:spacing w:after="0"/>
                            </w:pPr>
                            <w:r>
                              <w:t>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27.2pt;margin-top:74.05pt;width:22.6pt;height:2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" stroked="f">
                <v:textbox>
                  <w:txbxContent>
                    <w:p w:rsidR="00DC4E1E" w:rsidRDefault="00DC4E1E" w:rsidP="00DC4E1E">
                      <w:pPr>
                        <w:spacing w:after="0"/>
                      </w:pPr>
                      <w:r>
                        <w:t>E</w:t>
                      </w:r>
                    </w:p>
                  </w:txbxContent>
                </v:textbox>
              </v:shape>
            </w:pict>
          </mc:Fallback>
        </mc:AlternateContent>
      </w:r>
      <w:r w:rsidR="001F404E" w:rsidRPr="001F404E">
        <w:rPr>
          <w:rFonts w:cs="Arial"/>
          <w:noProof/>
          <w:sz w:val="24"/>
          <w:szCs w:val="24"/>
          <w:lang w:eastAsia="fr-CH"/>
        </w:rPr>
        <mc:AlternateContent>
          <mc:Choice Requires="wps">
            <w:drawing>
              <wp:anchor distT="0" distB="0" distL="114300" distR="114300" simplePos="0" relativeHeight="251658239" behindDoc="0" locked="0" layoutInCell="1" allowOverlap="1" wp14:anchorId="48D3E958" wp14:editId="04ABAA2B">
                <wp:simplePos x="0" y="0"/>
                <wp:positionH relativeFrom="column">
                  <wp:posOffset>645376</wp:posOffset>
                </wp:positionH>
                <wp:positionV relativeFrom="paragraph">
                  <wp:posOffset>1226185</wp:posOffset>
                </wp:positionV>
                <wp:extent cx="198755" cy="286385"/>
                <wp:effectExtent l="0" t="0" r="0" b="0"/>
                <wp:wrapNone/>
                <wp:docPr id="8"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755" cy="286385"/>
                        </a:xfrm>
                        <a:prstGeom prst="rect">
                          <a:avLst/>
                        </a:prstGeom>
                        <a:solidFill>
                          <a:srgbClr val="FFFFFF"/>
                        </a:solidFill>
                        <a:ln w="9525">
                          <a:noFill/>
                          <a:miter lim="800000"/>
                          <a:headEnd/>
                          <a:tailEnd/>
                        </a:ln>
                      </wps:spPr>
                      <wps:txbx>
                        <w:txbxContent>
                          <w:p w:rsidR="001F404E" w:rsidRDefault="001F404E" w:rsidP="001F404E">
                            <w:pPr>
                              <w:spacing w:after="0"/>
                            </w:pPr>
                            <w:r>
                              <w: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50.8pt;margin-top:96.55pt;width:15.65pt;height:22.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" stroked="f">
                <v:textbox>
                  <w:txbxContent>
                    <w:p w:rsidR="001F404E" w:rsidRDefault="001F404E" w:rsidP="001F404E">
                      <w:pPr>
                        <w:spacing w:after="0"/>
                      </w:pPr>
                      <w:r>
                        <w:t>S</w:t>
                      </w:r>
                    </w:p>
                  </w:txbxContent>
                </v:textbox>
              </v:shape>
            </w:pict>
          </mc:Fallback>
        </mc:AlternateContent>
      </w:r>
      <w:r w:rsidR="001F404E" w:rsidRPr="001F404E">
        <w:rPr>
          <w:rFonts w:cs="Arial"/>
          <w:noProof/>
          <w:sz w:val="24"/>
          <w:szCs w:val="24"/>
          <w:lang w:eastAsia="fr-CH"/>
        </w:rPr>
        <mc:AlternateContent>
          <mc:Choice Requires="wps">
            <w:drawing>
              <wp:anchor distT="0" distB="0" distL="114300" distR="114300" simplePos="0" relativeHeight="251657214" behindDoc="0" locked="0" layoutInCell="1" allowOverlap="1" wp14:anchorId="4C4BB8AC" wp14:editId="0FF86F56">
                <wp:simplePos x="0" y="0"/>
                <wp:positionH relativeFrom="column">
                  <wp:posOffset>27089</wp:posOffset>
                </wp:positionH>
                <wp:positionV relativeFrom="paragraph">
                  <wp:posOffset>1229360</wp:posOffset>
                </wp:positionV>
                <wp:extent cx="286385" cy="286385"/>
                <wp:effectExtent l="0" t="0" r="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385" cy="286385"/>
                        </a:xfrm>
                        <a:prstGeom prst="rect">
                          <a:avLst/>
                        </a:prstGeom>
                        <a:solidFill>
                          <a:srgbClr val="FFFFFF"/>
                        </a:solidFill>
                        <a:ln w="9525">
                          <a:noFill/>
                          <a:miter lim="800000"/>
                          <a:headEnd/>
                          <a:tailEnd/>
                        </a:ln>
                      </wps:spPr>
                      <wps:txbx>
                        <w:txbxContent>
                          <w:p w:rsidR="001F404E" w:rsidRDefault="001F404E" w:rsidP="001F404E">
                            <w:pPr>
                              <w:spacing w:after="0"/>
                            </w:pPr>
                            <w:r>
                              <w:t>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2.15pt;margin-top:96.8pt;width:22.55pt;height:22.55pt;z-index:25165721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" stroked="f">
                <v:textbox>
                  <w:txbxContent>
                    <w:p w:rsidR="001F404E" w:rsidRDefault="001F404E" w:rsidP="001F404E">
                      <w:pPr>
                        <w:spacing w:after="0"/>
                      </w:pPr>
                      <w:r>
                        <w:t>N</w:t>
                      </w:r>
                    </w:p>
                  </w:txbxContent>
                </v:textbox>
              </v:shape>
            </w:pict>
          </mc:Fallback>
        </mc:AlternateContent>
      </w:r>
      <w:r w:rsidR="001F404E">
        <w:rPr>
          <w:rFonts w:cs="Arial"/>
          <w:noProof/>
          <w:sz w:val="24"/>
          <w:szCs w:val="24"/>
          <w:lang w:eastAsia="fr-CH"/>
        </w:rPr>
        <mc:AlternateContent>
          <mc:Choice Requires="wps">
            <w:drawing>
              <wp:anchor distT="0" distB="0" distL="114300" distR="114300" simplePos="0" relativeHeight="251664384" behindDoc="0" locked="0" layoutInCell="1" allowOverlap="1" wp14:anchorId="4F6AF2F6" wp14:editId="54F7A21B">
                <wp:simplePos x="0" y="0"/>
                <wp:positionH relativeFrom="column">
                  <wp:posOffset>301233</wp:posOffset>
                </wp:positionH>
                <wp:positionV relativeFrom="paragraph">
                  <wp:posOffset>1187450</wp:posOffset>
                </wp:positionV>
                <wp:extent cx="360000" cy="360000"/>
                <wp:effectExtent l="38100" t="38100" r="2540" b="59690"/>
                <wp:wrapNone/>
                <wp:docPr id="7" name="Étoile à 4 branches 7"/>
                <wp:cNvGraphicFramePr/>
                <a:graphic xmlns:a="http://schemas.openxmlformats.org/drawingml/2006/main">
                  <a:graphicData uri="http://schemas.microsoft.com/office/word/2010/wordprocessingShape">
                    <wps:wsp>
                      <wps:cNvSpPr/>
                      <wps:spPr>
                        <a:xfrm>
                          <a:off x="0" y="0"/>
                          <a:ext cx="360000" cy="360000"/>
                        </a:xfrm>
                        <a:prstGeom prst="star4">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Étoile à 4 branches 7" o:spid="_x0000_s1026" type="#_x0000_t187" style="position:absolute;margin-left:23.7pt;margin-top:93.5pt;width:28.35pt;height:28.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" fillcolor="#4f81bd [3204]" strokecolor="#243f60 [1604]" strokeweight="2pt"/>
            </w:pict>
          </mc:Fallback>
        </mc:AlternateContent>
      </w:r>
      <w:r w:rsidR="001F404E">
        <w:rPr>
          <w:rFonts w:cs="Arial"/>
          <w:noProof/>
          <w:sz w:val="24"/>
          <w:szCs w:val="24"/>
          <w:lang w:eastAsia="fr-CH"/>
        </w:rPr>
        <w:drawing>
          <wp:inline distT="0" distB="0" distL="0" distR="0" wp14:anchorId="3B12BE60" wp14:editId="591E372D">
            <wp:extent cx="5291847" cy="2775152"/>
            <wp:effectExtent l="0" t="0" r="4445" b="635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_Miéville_1417_fig.7 - Coupé.jpg"/>
                    <pic:cNvPicPr/>
                  </pic:nvPicPr>
                  <pic:blipFill>
                    <a:blip r:embed="rId12">
                      <a:extLst>
                        <a:ext uri="{28A0092B-C50C-407E-A947-70E740481C1C}">
                          <a14:useLocalDpi xmlns:a14="http://schemas.microsoft.com/office/drawing/2010/main" val="0"/>
                        </a:ext>
                      </a:extLst>
                    </a:blip>
                    <a:stretch>
                      <a:fillRect/>
                    </a:stretch>
                  </pic:blipFill>
                  <pic:spPr>
                    <a:xfrm>
                      <a:off x="0" y="0"/>
                      <a:ext cx="5299890" cy="2779370"/>
                    </a:xfrm>
                    <a:prstGeom prst="rect">
                      <a:avLst/>
                    </a:prstGeom>
                  </pic:spPr>
                </pic:pic>
              </a:graphicData>
            </a:graphic>
          </wp:inline>
        </w:drawing>
      </w:r>
    </w:p>
    <w:p w:rsidR="001F404E" w:rsidRPr="00F1475A" w:rsidRDefault="001F404E" w:rsidP="001F404E">
      <w:pPr>
        <w:jc w:val="center"/>
        <w:rPr>
          <w:rFonts w:cs="Arial"/>
          <w:sz w:val="20"/>
          <w:szCs w:val="20"/>
        </w:rPr>
      </w:pPr>
      <w:r w:rsidRPr="00F1475A">
        <w:rPr>
          <w:rFonts w:cs="Arial"/>
          <w:sz w:val="20"/>
          <w:szCs w:val="20"/>
        </w:rPr>
        <w:t>Archives historiques de l’Abbaye de Saint-Maurice, CHA 16/1/001-01</w:t>
      </w:r>
    </w:p>
    <w:p w:rsidR="00DE5600" w:rsidRPr="00AD59D3" w:rsidRDefault="00DE5600" w:rsidP="00DE5600">
      <w:pPr>
        <w:jc w:val="both"/>
        <w:rPr>
          <w:rFonts w:cs="Arial"/>
          <w:i/>
          <w:sz w:val="24"/>
          <w:szCs w:val="24"/>
        </w:rPr>
      </w:pPr>
      <w:r w:rsidRPr="00AD59D3">
        <w:rPr>
          <w:rFonts w:cs="Arial"/>
          <w:i/>
          <w:sz w:val="24"/>
          <w:szCs w:val="24"/>
        </w:rPr>
        <w:t>Quelques indices : les possessions du Duc de Savoie se trouvent en rive droite et celles de l’Abbaye de Saint-Maurice en rive gauche du Rhône. Le sens du courant va du Sud au Nord.</w:t>
      </w:r>
    </w:p>
    <w:p w:rsidR="001F404E" w:rsidRDefault="00DC4E1E" w:rsidP="005C67FE">
      <w:pPr>
        <w:pStyle w:val="Paragraphedeliste"/>
        <w:numPr>
          <w:ilvl w:val="0"/>
          <w:numId w:val="8"/>
        </w:numPr>
        <w:jc w:val="both"/>
        <w:rPr>
          <w:rFonts w:cs="Arial"/>
          <w:sz w:val="24"/>
          <w:szCs w:val="24"/>
        </w:rPr>
      </w:pPr>
      <w:r>
        <w:rPr>
          <w:rFonts w:cs="Arial"/>
          <w:sz w:val="24"/>
          <w:szCs w:val="24"/>
        </w:rPr>
        <w:t>Colorie en bleu le Rhône,</w:t>
      </w:r>
    </w:p>
    <w:p w:rsidR="00295B36" w:rsidRDefault="00295B36" w:rsidP="005C67FE">
      <w:pPr>
        <w:pStyle w:val="Paragraphedeliste"/>
        <w:numPr>
          <w:ilvl w:val="0"/>
          <w:numId w:val="8"/>
        </w:numPr>
        <w:jc w:val="both"/>
        <w:rPr>
          <w:rFonts w:cs="Arial"/>
          <w:sz w:val="24"/>
          <w:szCs w:val="24"/>
        </w:rPr>
      </w:pPr>
      <w:r>
        <w:rPr>
          <w:rFonts w:cs="Arial"/>
          <w:sz w:val="24"/>
          <w:szCs w:val="24"/>
        </w:rPr>
        <w:t xml:space="preserve">Entoure la porte de la </w:t>
      </w:r>
      <w:proofErr w:type="spellStart"/>
      <w:r>
        <w:rPr>
          <w:rFonts w:cs="Arial"/>
          <w:sz w:val="24"/>
          <w:szCs w:val="24"/>
        </w:rPr>
        <w:t>Balmaz</w:t>
      </w:r>
      <w:proofErr w:type="spellEnd"/>
      <w:r>
        <w:rPr>
          <w:rFonts w:cs="Arial"/>
          <w:sz w:val="24"/>
          <w:szCs w:val="24"/>
        </w:rPr>
        <w:t>,</w:t>
      </w:r>
    </w:p>
    <w:p w:rsidR="00F1475A" w:rsidRDefault="00F1475A" w:rsidP="005C67FE">
      <w:pPr>
        <w:pStyle w:val="Paragraphedeliste"/>
        <w:numPr>
          <w:ilvl w:val="0"/>
          <w:numId w:val="8"/>
        </w:numPr>
        <w:jc w:val="both"/>
        <w:rPr>
          <w:rFonts w:cs="Arial"/>
          <w:sz w:val="24"/>
          <w:szCs w:val="24"/>
        </w:rPr>
      </w:pPr>
      <w:r>
        <w:rPr>
          <w:rFonts w:cs="Arial"/>
          <w:sz w:val="24"/>
          <w:szCs w:val="24"/>
        </w:rPr>
        <w:t xml:space="preserve">Encadre </w:t>
      </w:r>
      <w:proofErr w:type="spellStart"/>
      <w:r>
        <w:rPr>
          <w:rFonts w:cs="Arial"/>
          <w:sz w:val="24"/>
          <w:szCs w:val="24"/>
        </w:rPr>
        <w:t>Vernayaz</w:t>
      </w:r>
      <w:proofErr w:type="spellEnd"/>
      <w:r>
        <w:rPr>
          <w:rFonts w:cs="Arial"/>
          <w:sz w:val="24"/>
          <w:szCs w:val="24"/>
        </w:rPr>
        <w:t>,</w:t>
      </w:r>
    </w:p>
    <w:p w:rsidR="00DC4E1E" w:rsidRDefault="00DC4E1E" w:rsidP="005C67FE">
      <w:pPr>
        <w:pStyle w:val="Paragraphedeliste"/>
        <w:numPr>
          <w:ilvl w:val="0"/>
          <w:numId w:val="8"/>
        </w:numPr>
        <w:jc w:val="both"/>
        <w:rPr>
          <w:rFonts w:cs="Arial"/>
          <w:sz w:val="24"/>
          <w:szCs w:val="24"/>
        </w:rPr>
      </w:pPr>
      <w:r>
        <w:rPr>
          <w:rFonts w:cs="Arial"/>
          <w:sz w:val="24"/>
          <w:szCs w:val="24"/>
        </w:rPr>
        <w:t>Choisis deux couleurs différentes, puis colorie le territoire du Duc de Savoie et celui de l’</w:t>
      </w:r>
      <w:r w:rsidR="00295B36">
        <w:rPr>
          <w:rFonts w:cs="Arial"/>
          <w:sz w:val="24"/>
          <w:szCs w:val="24"/>
        </w:rPr>
        <w:t>Abbé de Saint-Maurice,</w:t>
      </w:r>
    </w:p>
    <w:p w:rsidR="00295B36" w:rsidRDefault="00295B36" w:rsidP="005C67FE">
      <w:pPr>
        <w:pStyle w:val="Paragraphedeliste"/>
        <w:numPr>
          <w:ilvl w:val="0"/>
          <w:numId w:val="8"/>
        </w:numPr>
        <w:jc w:val="both"/>
        <w:rPr>
          <w:rFonts w:cs="Arial"/>
          <w:sz w:val="24"/>
          <w:szCs w:val="24"/>
        </w:rPr>
      </w:pPr>
      <w:r>
        <w:rPr>
          <w:rFonts w:cs="Arial"/>
          <w:sz w:val="24"/>
          <w:szCs w:val="24"/>
        </w:rPr>
        <w:t>Marque le chemin qui va de Martigny à Saint-Maurice.</w:t>
      </w:r>
    </w:p>
    <w:p w:rsidR="00DE5600" w:rsidRPr="00DE5600" w:rsidRDefault="00DE5600" w:rsidP="00DE5600">
      <w:pPr>
        <w:jc w:val="both"/>
        <w:rPr>
          <w:rFonts w:cs="Arial"/>
          <w:sz w:val="24"/>
          <w:szCs w:val="24"/>
        </w:rPr>
      </w:pPr>
    </w:p>
    <w:p w:rsidR="00F1475A" w:rsidRDefault="005C67FE" w:rsidP="00F1475A">
      <w:pPr>
        <w:jc w:val="both"/>
        <w:rPr>
          <w:rFonts w:cs="Arial"/>
          <w:sz w:val="24"/>
          <w:szCs w:val="24"/>
        </w:rPr>
      </w:pPr>
      <w:r w:rsidRPr="005C67FE">
        <w:rPr>
          <w:rFonts w:cs="Arial"/>
          <w:b/>
          <w:sz w:val="24"/>
          <w:szCs w:val="24"/>
        </w:rPr>
        <w:t>B. 2</w:t>
      </w:r>
      <w:r w:rsidR="00DE2728" w:rsidRPr="005C67FE">
        <w:rPr>
          <w:rFonts w:cs="Arial"/>
          <w:b/>
          <w:sz w:val="24"/>
          <w:szCs w:val="24"/>
        </w:rPr>
        <w:t>.</w:t>
      </w:r>
      <w:r w:rsidR="00DE2728">
        <w:rPr>
          <w:rFonts w:cs="Arial"/>
          <w:sz w:val="24"/>
          <w:szCs w:val="24"/>
        </w:rPr>
        <w:t xml:space="preserve"> Quel territoire (fief) la « contre digue » protège-t-elle ? A qui appartient-il ?</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DE2728" w:rsidTr="00DE2728">
        <w:tc>
          <w:tcPr>
            <w:tcW w:w="9886" w:type="dxa"/>
            <w:tcBorders>
              <w:bottom w:val="dashed" w:sz="4" w:space="0" w:color="auto"/>
            </w:tcBorders>
          </w:tcPr>
          <w:p w:rsidR="00DE2728" w:rsidRDefault="00DE2728" w:rsidP="00F1475A">
            <w:pPr>
              <w:jc w:val="both"/>
              <w:rPr>
                <w:rFonts w:cs="Arial"/>
                <w:sz w:val="24"/>
                <w:szCs w:val="24"/>
              </w:rPr>
            </w:pPr>
          </w:p>
        </w:tc>
      </w:tr>
      <w:tr w:rsidR="00DE2728" w:rsidTr="00DE2728">
        <w:tc>
          <w:tcPr>
            <w:tcW w:w="9886" w:type="dxa"/>
            <w:tcBorders>
              <w:top w:val="dashed" w:sz="4" w:space="0" w:color="auto"/>
              <w:bottom w:val="dashed" w:sz="4" w:space="0" w:color="auto"/>
            </w:tcBorders>
          </w:tcPr>
          <w:p w:rsidR="00DE2728" w:rsidRDefault="00DE2728" w:rsidP="00F1475A">
            <w:pPr>
              <w:jc w:val="both"/>
              <w:rPr>
                <w:rFonts w:cs="Arial"/>
                <w:sz w:val="24"/>
                <w:szCs w:val="24"/>
              </w:rPr>
            </w:pPr>
          </w:p>
        </w:tc>
      </w:tr>
    </w:tbl>
    <w:p w:rsidR="00F1475A" w:rsidRDefault="00F1475A" w:rsidP="00F1475A">
      <w:pPr>
        <w:jc w:val="both"/>
        <w:rPr>
          <w:rFonts w:cs="Arial"/>
          <w:sz w:val="24"/>
          <w:szCs w:val="24"/>
        </w:rPr>
      </w:pPr>
    </w:p>
    <w:p w:rsidR="0021649B" w:rsidRDefault="005C67FE" w:rsidP="00F1475A">
      <w:pPr>
        <w:jc w:val="both"/>
        <w:rPr>
          <w:rFonts w:cs="Arial"/>
          <w:sz w:val="24"/>
          <w:szCs w:val="24"/>
        </w:rPr>
      </w:pPr>
      <w:r w:rsidRPr="005C67FE">
        <w:rPr>
          <w:rFonts w:cs="Arial"/>
          <w:b/>
          <w:sz w:val="24"/>
          <w:szCs w:val="24"/>
        </w:rPr>
        <w:t>B. 3</w:t>
      </w:r>
      <w:r w:rsidR="0021649B" w:rsidRPr="005C67FE">
        <w:rPr>
          <w:rFonts w:cs="Arial"/>
          <w:b/>
          <w:sz w:val="24"/>
          <w:szCs w:val="24"/>
        </w:rPr>
        <w:t>.</w:t>
      </w:r>
      <w:r w:rsidR="0021649B">
        <w:rPr>
          <w:rFonts w:cs="Arial"/>
          <w:sz w:val="24"/>
          <w:szCs w:val="24"/>
        </w:rPr>
        <w:t xml:space="preserve"> </w:t>
      </w:r>
      <w:r w:rsidR="0021649B" w:rsidRPr="0021649B">
        <w:rPr>
          <w:rFonts w:cs="Arial"/>
          <w:sz w:val="24"/>
          <w:szCs w:val="24"/>
        </w:rPr>
        <w:t>Que représente le Rhône pour le vice-châtelain et pour l’abbé ?</w:t>
      </w:r>
      <w:r w:rsidR="00E733E8">
        <w:rPr>
          <w:rFonts w:cs="Arial"/>
          <w:sz w:val="24"/>
          <w:szCs w:val="24"/>
        </w:rPr>
        <w:t xml:space="preserve"> Qu’en déduis-tu ?</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21649B" w:rsidTr="007D567F">
        <w:tc>
          <w:tcPr>
            <w:tcW w:w="9886" w:type="dxa"/>
            <w:tcBorders>
              <w:bottom w:val="dashed" w:sz="4" w:space="0" w:color="auto"/>
            </w:tcBorders>
          </w:tcPr>
          <w:p w:rsidR="0021649B" w:rsidRDefault="0021649B" w:rsidP="007D567F">
            <w:pPr>
              <w:jc w:val="both"/>
              <w:rPr>
                <w:rFonts w:cs="Arial"/>
                <w:sz w:val="24"/>
                <w:szCs w:val="24"/>
              </w:rPr>
            </w:pPr>
          </w:p>
        </w:tc>
      </w:tr>
      <w:tr w:rsidR="0021649B" w:rsidTr="007D567F">
        <w:tc>
          <w:tcPr>
            <w:tcW w:w="9886" w:type="dxa"/>
            <w:tcBorders>
              <w:top w:val="dashed" w:sz="4" w:space="0" w:color="auto"/>
              <w:bottom w:val="dashed" w:sz="4" w:space="0" w:color="auto"/>
            </w:tcBorders>
          </w:tcPr>
          <w:p w:rsidR="0021649B" w:rsidRDefault="0021649B" w:rsidP="007D567F">
            <w:pPr>
              <w:jc w:val="both"/>
              <w:rPr>
                <w:rFonts w:cs="Arial"/>
                <w:sz w:val="24"/>
                <w:szCs w:val="24"/>
              </w:rPr>
            </w:pPr>
          </w:p>
        </w:tc>
      </w:tr>
    </w:tbl>
    <w:p w:rsidR="00DE2728" w:rsidRDefault="00DE2728" w:rsidP="00F1475A">
      <w:pPr>
        <w:jc w:val="both"/>
        <w:rPr>
          <w:rFonts w:cs="Arial"/>
          <w:sz w:val="24"/>
          <w:szCs w:val="24"/>
        </w:rPr>
      </w:pPr>
    </w:p>
    <w:p w:rsidR="0021649B" w:rsidRPr="0021649B" w:rsidRDefault="0021649B" w:rsidP="0021649B">
      <w:pPr>
        <w:pStyle w:val="Titre3"/>
        <w:spacing w:after="240"/>
        <w:rPr>
          <w:sz w:val="28"/>
          <w:szCs w:val="28"/>
        </w:rPr>
      </w:pPr>
      <w:r w:rsidRPr="0021649B">
        <w:rPr>
          <w:sz w:val="28"/>
          <w:szCs w:val="28"/>
        </w:rPr>
        <w:lastRenderedPageBreak/>
        <w:t>C. Du passé au présent</w:t>
      </w:r>
    </w:p>
    <w:p w:rsidR="0021649B" w:rsidRPr="0021649B" w:rsidRDefault="0021649B" w:rsidP="00F1475A">
      <w:pPr>
        <w:jc w:val="both"/>
        <w:rPr>
          <w:rFonts w:cs="Arial"/>
          <w:b/>
          <w:sz w:val="24"/>
          <w:szCs w:val="24"/>
        </w:rPr>
      </w:pPr>
      <w:r w:rsidRPr="0021649B">
        <w:rPr>
          <w:rFonts w:cs="Arial"/>
          <w:b/>
          <w:sz w:val="24"/>
          <w:szCs w:val="24"/>
        </w:rPr>
        <w:t xml:space="preserve">C. 1. Voici la </w:t>
      </w:r>
      <w:r w:rsidR="00AD59D3">
        <w:rPr>
          <w:rFonts w:cs="Arial"/>
          <w:b/>
          <w:sz w:val="24"/>
          <w:szCs w:val="24"/>
        </w:rPr>
        <w:t xml:space="preserve">deuxième et </w:t>
      </w:r>
      <w:r w:rsidRPr="0021649B">
        <w:rPr>
          <w:rFonts w:cs="Arial"/>
          <w:b/>
          <w:sz w:val="24"/>
          <w:szCs w:val="24"/>
        </w:rPr>
        <w:t>dernière partie du texte. Prends connaissance de la rencontre entre les deux principaux acteurs du conflit et du dénouement de cette journée de 1417.</w:t>
      </w:r>
    </w:p>
    <w:p w:rsidR="00DE2728" w:rsidRDefault="0021649B" w:rsidP="000B5BCE">
      <w:pPr>
        <w:pBdr>
          <w:top w:val="single" w:sz="4" w:space="1" w:color="auto"/>
          <w:left w:val="single" w:sz="4" w:space="4" w:color="auto"/>
          <w:bottom w:val="single" w:sz="4" w:space="1" w:color="auto"/>
          <w:right w:val="single" w:sz="4" w:space="4" w:color="auto"/>
        </w:pBdr>
        <w:jc w:val="both"/>
        <w:rPr>
          <w:rFonts w:cs="Arial"/>
          <w:sz w:val="24"/>
          <w:szCs w:val="24"/>
        </w:rPr>
      </w:pPr>
      <w:r>
        <w:rPr>
          <w:rFonts w:cs="Arial"/>
          <w:sz w:val="24"/>
          <w:szCs w:val="24"/>
        </w:rPr>
        <w:t>« […] </w:t>
      </w:r>
      <w:r w:rsidR="00DE5600" w:rsidRPr="00DE5600">
        <w:rPr>
          <w:rFonts w:cs="Arial"/>
          <w:sz w:val="24"/>
          <w:szCs w:val="24"/>
        </w:rPr>
        <w:t xml:space="preserve">Enfin, l'abbé et le sacristain, comme seigneurs de juridiction dans ce lieu, défendirent au vice-châtelain et à ceux de Saint-Maurice de toucher à la contre-digue et à ce terrain, sous peine de 10 livres contre chaque contrevenant, et protestèrent pour tous les dommages qui en arriveraient tant aux possessions des particuliers qu'aux droits de fief et de juridiction en changeant le cours du Rhône. Sur quoi, le vice-châtelain ordonna de son côté à ses gens de Saint-Maurice de travailler incessamment à la destruction de la contre-digue, etc. C'est de quoi l'abbé fit faire un verbal par Jacques </w:t>
      </w:r>
      <w:proofErr w:type="spellStart"/>
      <w:r w:rsidR="00DE5600" w:rsidRPr="00DE5600">
        <w:rPr>
          <w:rFonts w:cs="Arial"/>
          <w:sz w:val="24"/>
          <w:szCs w:val="24"/>
        </w:rPr>
        <w:t>Madée</w:t>
      </w:r>
      <w:proofErr w:type="spellEnd"/>
      <w:r w:rsidR="00DE5600" w:rsidRPr="00DE5600">
        <w:rPr>
          <w:rFonts w:cs="Arial"/>
          <w:sz w:val="24"/>
          <w:szCs w:val="24"/>
        </w:rPr>
        <w:t>, notaire, présent avec témoins, afin de pouvoir demander ensuite justice contre les infracteurs de sa juridiction et de ses droits.</w:t>
      </w:r>
      <w:r w:rsidR="001C5572">
        <w:rPr>
          <w:rFonts w:cs="Arial"/>
          <w:sz w:val="24"/>
          <w:szCs w:val="24"/>
        </w:rPr>
        <w:t> »</w:t>
      </w:r>
    </w:p>
    <w:p w:rsidR="001C5572" w:rsidRDefault="005C67FE" w:rsidP="001C5572">
      <w:pPr>
        <w:jc w:val="both"/>
        <w:rPr>
          <w:rFonts w:cs="Arial"/>
          <w:sz w:val="24"/>
          <w:szCs w:val="24"/>
        </w:rPr>
      </w:pPr>
      <w:r>
        <w:rPr>
          <w:rFonts w:cs="Arial"/>
          <w:b/>
          <w:sz w:val="24"/>
          <w:szCs w:val="24"/>
        </w:rPr>
        <w:t>C. 2</w:t>
      </w:r>
      <w:r w:rsidR="001C5572" w:rsidRPr="00AD59D3">
        <w:rPr>
          <w:rFonts w:cs="Arial"/>
          <w:b/>
          <w:sz w:val="24"/>
          <w:szCs w:val="24"/>
        </w:rPr>
        <w:t>. Formule une hypothèse</w:t>
      </w:r>
      <w:r w:rsidR="001C5572">
        <w:rPr>
          <w:rFonts w:cs="Arial"/>
          <w:sz w:val="24"/>
          <w:szCs w:val="24"/>
        </w:rPr>
        <w:t> :</w:t>
      </w:r>
      <w:r w:rsidR="0092294D">
        <w:rPr>
          <w:rFonts w:cs="Arial"/>
          <w:sz w:val="24"/>
          <w:szCs w:val="24"/>
        </w:rPr>
        <w:t xml:space="preserve"> qui est sorti vainqueur de cette dispute,</w:t>
      </w:r>
      <w:r w:rsidR="001C5572">
        <w:rPr>
          <w:rFonts w:cs="Arial"/>
          <w:sz w:val="24"/>
          <w:szCs w:val="24"/>
        </w:rPr>
        <w:t xml:space="preserve"> le vice-</w:t>
      </w:r>
      <w:proofErr w:type="spellStart"/>
      <w:r w:rsidR="001C5572">
        <w:rPr>
          <w:rFonts w:cs="Arial"/>
          <w:sz w:val="24"/>
          <w:szCs w:val="24"/>
        </w:rPr>
        <w:t>chatelain</w:t>
      </w:r>
      <w:proofErr w:type="spellEnd"/>
      <w:r w:rsidR="001C5572">
        <w:rPr>
          <w:rFonts w:cs="Arial"/>
          <w:sz w:val="24"/>
          <w:szCs w:val="24"/>
        </w:rPr>
        <w:t xml:space="preserve"> ou l’abbé ? </w:t>
      </w:r>
      <w:proofErr w:type="gramStart"/>
      <w:r w:rsidR="0092294D">
        <w:rPr>
          <w:rFonts w:cs="Arial"/>
          <w:sz w:val="24"/>
          <w:szCs w:val="24"/>
        </w:rPr>
        <w:t>pourquoi</w:t>
      </w:r>
      <w:proofErr w:type="gramEnd"/>
      <w:r w:rsidR="0092294D">
        <w:rPr>
          <w:rFonts w:cs="Arial"/>
          <w:sz w:val="24"/>
          <w:szCs w:val="24"/>
        </w:rPr>
        <w:t> ?</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1C5572" w:rsidTr="007D567F">
        <w:tc>
          <w:tcPr>
            <w:tcW w:w="9886" w:type="dxa"/>
            <w:tcBorders>
              <w:bottom w:val="dashed" w:sz="4" w:space="0" w:color="auto"/>
            </w:tcBorders>
          </w:tcPr>
          <w:p w:rsidR="001C5572" w:rsidRDefault="001C5572" w:rsidP="007D567F">
            <w:pPr>
              <w:jc w:val="both"/>
              <w:rPr>
                <w:rFonts w:cs="Arial"/>
                <w:sz w:val="24"/>
                <w:szCs w:val="24"/>
              </w:rPr>
            </w:pPr>
          </w:p>
        </w:tc>
      </w:tr>
      <w:tr w:rsidR="001C5572" w:rsidTr="007D567F">
        <w:tc>
          <w:tcPr>
            <w:tcW w:w="9886" w:type="dxa"/>
            <w:tcBorders>
              <w:top w:val="dashed" w:sz="4" w:space="0" w:color="auto"/>
              <w:bottom w:val="dashed" w:sz="4" w:space="0" w:color="auto"/>
            </w:tcBorders>
          </w:tcPr>
          <w:p w:rsidR="001C5572" w:rsidRDefault="001C5572" w:rsidP="007D567F">
            <w:pPr>
              <w:jc w:val="both"/>
              <w:rPr>
                <w:rFonts w:cs="Arial"/>
                <w:sz w:val="24"/>
                <w:szCs w:val="24"/>
              </w:rPr>
            </w:pPr>
          </w:p>
        </w:tc>
      </w:tr>
    </w:tbl>
    <w:p w:rsidR="001C5572" w:rsidRDefault="001C5572" w:rsidP="001C5572">
      <w:pPr>
        <w:jc w:val="both"/>
        <w:rPr>
          <w:rFonts w:cs="Arial"/>
          <w:sz w:val="24"/>
          <w:szCs w:val="24"/>
        </w:rPr>
      </w:pPr>
    </w:p>
    <w:p w:rsidR="0092294D" w:rsidRDefault="005C67FE" w:rsidP="001C5572">
      <w:pPr>
        <w:jc w:val="both"/>
        <w:rPr>
          <w:rFonts w:cs="Arial"/>
          <w:sz w:val="24"/>
          <w:szCs w:val="24"/>
        </w:rPr>
      </w:pPr>
      <w:r>
        <w:rPr>
          <w:rFonts w:cs="Arial"/>
          <w:b/>
          <w:sz w:val="24"/>
          <w:szCs w:val="24"/>
        </w:rPr>
        <w:t>C. 3</w:t>
      </w:r>
      <w:r w:rsidR="0092294D" w:rsidRPr="00AD59D3">
        <w:rPr>
          <w:rFonts w:cs="Arial"/>
          <w:b/>
          <w:sz w:val="24"/>
          <w:szCs w:val="24"/>
        </w:rPr>
        <w:t>.</w:t>
      </w:r>
      <w:r w:rsidR="0092294D">
        <w:rPr>
          <w:rFonts w:cs="Arial"/>
          <w:sz w:val="24"/>
          <w:szCs w:val="24"/>
        </w:rPr>
        <w:t xml:space="preserve"> </w:t>
      </w:r>
      <w:r w:rsidR="0092294D" w:rsidRPr="0092294D">
        <w:rPr>
          <w:rFonts w:cs="Arial"/>
          <w:sz w:val="24"/>
          <w:szCs w:val="24"/>
        </w:rPr>
        <w:t xml:space="preserve">Le vice-châtelain et les ouvriers de Saint-Maurice s’exposent à une amende de 10 livres s’ils détruisent la contre-digue. </w:t>
      </w:r>
      <w:r w:rsidR="00CD334D">
        <w:rPr>
          <w:rFonts w:cs="Arial"/>
          <w:sz w:val="24"/>
          <w:szCs w:val="24"/>
        </w:rPr>
        <w:t>O</w:t>
      </w:r>
      <w:r w:rsidR="0092294D" w:rsidRPr="0092294D">
        <w:rPr>
          <w:rFonts w:cs="Arial"/>
          <w:sz w:val="24"/>
          <w:szCs w:val="24"/>
        </w:rPr>
        <w:t>bserve</w:t>
      </w:r>
      <w:r w:rsidR="0092294D">
        <w:rPr>
          <w:rFonts w:cs="Arial"/>
          <w:sz w:val="24"/>
          <w:szCs w:val="24"/>
        </w:rPr>
        <w:t xml:space="preserve"> </w:t>
      </w:r>
      <w:r w:rsidR="0092294D" w:rsidRPr="0092294D">
        <w:rPr>
          <w:rFonts w:cs="Arial"/>
          <w:sz w:val="24"/>
          <w:szCs w:val="24"/>
        </w:rPr>
        <w:t>le tableau ci-dessous</w:t>
      </w:r>
      <w:r w:rsidR="00CD334D">
        <w:rPr>
          <w:rFonts w:cs="Arial"/>
          <w:sz w:val="24"/>
          <w:szCs w:val="24"/>
        </w:rPr>
        <w:t xml:space="preserve"> et réponds aux questions</w:t>
      </w:r>
      <w:r w:rsidR="0092294D" w:rsidRPr="0092294D">
        <w:rPr>
          <w:rFonts w:cs="Arial"/>
          <w:sz w:val="24"/>
          <w:szCs w:val="24"/>
        </w:rPr>
        <w:t>.</w:t>
      </w:r>
    </w:p>
    <w:tbl>
      <w:tblPr>
        <w:tblStyle w:val="Grilledutableau"/>
        <w:tblW w:w="0" w:type="auto"/>
        <w:tblInd w:w="1101" w:type="dxa"/>
        <w:tblLook w:val="04A0" w:firstRow="1" w:lastRow="0" w:firstColumn="1" w:lastColumn="0" w:noHBand="0" w:noVBand="1"/>
      </w:tblPr>
      <w:tblGrid>
        <w:gridCol w:w="3827"/>
        <w:gridCol w:w="2770"/>
      </w:tblGrid>
      <w:tr w:rsidR="0092294D" w:rsidTr="0092294D">
        <w:trPr>
          <w:trHeight w:val="278"/>
        </w:trPr>
        <w:tc>
          <w:tcPr>
            <w:tcW w:w="3827" w:type="dxa"/>
          </w:tcPr>
          <w:p w:rsidR="0092294D" w:rsidRDefault="0092294D" w:rsidP="001C5572">
            <w:pPr>
              <w:jc w:val="both"/>
              <w:rPr>
                <w:rFonts w:cs="Arial"/>
                <w:sz w:val="24"/>
                <w:szCs w:val="24"/>
              </w:rPr>
            </w:pPr>
            <w:r w:rsidRPr="0092294D">
              <w:rPr>
                <w:rFonts w:cs="Arial"/>
                <w:sz w:val="24"/>
                <w:szCs w:val="24"/>
              </w:rPr>
              <w:t>1 jour de travail pour un ouvrier</w:t>
            </w:r>
          </w:p>
        </w:tc>
        <w:tc>
          <w:tcPr>
            <w:tcW w:w="2770" w:type="dxa"/>
          </w:tcPr>
          <w:p w:rsidR="0092294D" w:rsidRDefault="0092294D" w:rsidP="001C5572">
            <w:pPr>
              <w:jc w:val="both"/>
              <w:rPr>
                <w:rFonts w:cs="Arial"/>
                <w:sz w:val="24"/>
                <w:szCs w:val="24"/>
              </w:rPr>
            </w:pPr>
            <w:r w:rsidRPr="0092294D">
              <w:rPr>
                <w:rFonts w:cs="Arial"/>
                <w:sz w:val="24"/>
                <w:szCs w:val="24"/>
              </w:rPr>
              <w:t>12 deniers</w:t>
            </w:r>
          </w:p>
        </w:tc>
      </w:tr>
      <w:tr w:rsidR="0092294D" w:rsidTr="0092294D">
        <w:trPr>
          <w:trHeight w:val="283"/>
        </w:trPr>
        <w:tc>
          <w:tcPr>
            <w:tcW w:w="3827" w:type="dxa"/>
          </w:tcPr>
          <w:p w:rsidR="0092294D" w:rsidRDefault="0092294D" w:rsidP="001C5572">
            <w:pPr>
              <w:jc w:val="both"/>
              <w:rPr>
                <w:rFonts w:cs="Arial"/>
                <w:sz w:val="24"/>
                <w:szCs w:val="24"/>
              </w:rPr>
            </w:pPr>
            <w:r w:rsidRPr="0092294D">
              <w:rPr>
                <w:rFonts w:cs="Arial"/>
                <w:sz w:val="24"/>
                <w:szCs w:val="24"/>
              </w:rPr>
              <w:t>1 livre</w:t>
            </w:r>
          </w:p>
        </w:tc>
        <w:tc>
          <w:tcPr>
            <w:tcW w:w="2770" w:type="dxa"/>
          </w:tcPr>
          <w:p w:rsidR="0092294D" w:rsidRDefault="0092294D" w:rsidP="0092294D">
            <w:pPr>
              <w:jc w:val="both"/>
              <w:rPr>
                <w:rFonts w:cs="Arial"/>
                <w:sz w:val="24"/>
                <w:szCs w:val="24"/>
              </w:rPr>
            </w:pPr>
            <w:r w:rsidRPr="0092294D">
              <w:rPr>
                <w:rFonts w:cs="Arial"/>
                <w:sz w:val="24"/>
                <w:szCs w:val="24"/>
              </w:rPr>
              <w:t>240 deniers</w:t>
            </w:r>
          </w:p>
        </w:tc>
      </w:tr>
    </w:tbl>
    <w:p w:rsidR="0092294D" w:rsidRDefault="00CD334D" w:rsidP="005C67FE">
      <w:pPr>
        <w:pStyle w:val="Paragraphedeliste"/>
        <w:numPr>
          <w:ilvl w:val="0"/>
          <w:numId w:val="11"/>
        </w:numPr>
        <w:spacing w:before="240"/>
        <w:jc w:val="both"/>
        <w:rPr>
          <w:rFonts w:cs="Arial"/>
          <w:sz w:val="24"/>
          <w:szCs w:val="24"/>
        </w:rPr>
      </w:pPr>
      <w:r>
        <w:rPr>
          <w:rFonts w:cs="Arial"/>
          <w:sz w:val="24"/>
          <w:szCs w:val="24"/>
        </w:rPr>
        <w:t>Combien de jours de travail correspondent à cette amende ? _________________________</w:t>
      </w:r>
    </w:p>
    <w:p w:rsidR="00CD334D" w:rsidRPr="0092294D" w:rsidRDefault="00CD334D" w:rsidP="005C67FE">
      <w:pPr>
        <w:pStyle w:val="Paragraphedeliste"/>
        <w:numPr>
          <w:ilvl w:val="0"/>
          <w:numId w:val="11"/>
        </w:numPr>
        <w:spacing w:before="240"/>
        <w:jc w:val="both"/>
        <w:rPr>
          <w:rFonts w:cs="Arial"/>
          <w:sz w:val="24"/>
          <w:szCs w:val="24"/>
        </w:rPr>
      </w:pPr>
      <w:r>
        <w:rPr>
          <w:rFonts w:cs="Arial"/>
          <w:sz w:val="24"/>
          <w:szCs w:val="24"/>
        </w:rPr>
        <w:t>Cette amende te parait-elle dissuasive ou négligeable ? ______________________________</w:t>
      </w:r>
    </w:p>
    <w:p w:rsidR="0092294D" w:rsidRPr="005661C5" w:rsidRDefault="005C67FE" w:rsidP="001C5572">
      <w:pPr>
        <w:jc w:val="both"/>
        <w:rPr>
          <w:rFonts w:cs="Arial"/>
          <w:b/>
          <w:sz w:val="24"/>
          <w:szCs w:val="24"/>
        </w:rPr>
      </w:pPr>
      <w:r>
        <w:rPr>
          <w:rFonts w:cs="Arial"/>
          <w:b/>
          <w:sz w:val="24"/>
          <w:szCs w:val="24"/>
        </w:rPr>
        <w:t>C. 4</w:t>
      </w:r>
      <w:r w:rsidR="005661C5" w:rsidRPr="005661C5">
        <w:rPr>
          <w:rFonts w:cs="Arial"/>
          <w:b/>
          <w:sz w:val="24"/>
          <w:szCs w:val="24"/>
        </w:rPr>
        <w:t>. Un journaliste a rédigé un article en 2017 qui rappelle la dispute de 1417. Cependant, il a commis une erreur. Lis le texte et réponds aux questions.</w:t>
      </w:r>
    </w:p>
    <w:p w:rsidR="005661C5" w:rsidRPr="005661C5" w:rsidRDefault="005661C5" w:rsidP="000B5BCE">
      <w:pPr>
        <w:pBdr>
          <w:top w:val="single" w:sz="4" w:space="1" w:color="auto"/>
          <w:left w:val="single" w:sz="4" w:space="4" w:color="auto"/>
          <w:bottom w:val="single" w:sz="4" w:space="1" w:color="auto"/>
          <w:right w:val="single" w:sz="4" w:space="4" w:color="auto"/>
        </w:pBdr>
        <w:jc w:val="both"/>
        <w:rPr>
          <w:rFonts w:cs="Arial"/>
          <w:sz w:val="24"/>
          <w:szCs w:val="24"/>
        </w:rPr>
      </w:pPr>
      <w:r>
        <w:rPr>
          <w:rFonts w:cs="Arial"/>
          <w:sz w:val="24"/>
          <w:szCs w:val="24"/>
        </w:rPr>
        <w:t>« </w:t>
      </w:r>
      <w:r w:rsidRPr="005661C5">
        <w:rPr>
          <w:rFonts w:cs="Arial"/>
          <w:sz w:val="24"/>
          <w:szCs w:val="24"/>
        </w:rPr>
        <w:t xml:space="preserve">Les archives de l’abbaye de Saint-Maurice attestent d’«un grand différend au sujet des digues du Rhône» survenu en 1417, il y a donc exactement six siècles. Il éclate entre Girard Albi, vice-châtelain de Saint-Maurice, et les seigneurs de </w:t>
      </w:r>
      <w:proofErr w:type="spellStart"/>
      <w:r w:rsidRPr="005661C5">
        <w:rPr>
          <w:rFonts w:cs="Arial"/>
          <w:sz w:val="24"/>
          <w:szCs w:val="24"/>
        </w:rPr>
        <w:t>Vernayaz</w:t>
      </w:r>
      <w:proofErr w:type="spellEnd"/>
      <w:r w:rsidRPr="005661C5">
        <w:rPr>
          <w:rFonts w:cs="Arial"/>
          <w:sz w:val="24"/>
          <w:szCs w:val="24"/>
        </w:rPr>
        <w:t xml:space="preserve">. Le premier nommé fait édifier une contre-digue offensive face à celle de </w:t>
      </w:r>
      <w:proofErr w:type="spellStart"/>
      <w:r w:rsidRPr="005661C5">
        <w:rPr>
          <w:rFonts w:cs="Arial"/>
          <w:sz w:val="24"/>
          <w:szCs w:val="24"/>
        </w:rPr>
        <w:t>Vernayaz</w:t>
      </w:r>
      <w:proofErr w:type="spellEnd"/>
      <w:r w:rsidRPr="005661C5">
        <w:rPr>
          <w:rFonts w:cs="Arial"/>
          <w:sz w:val="24"/>
          <w:szCs w:val="24"/>
        </w:rPr>
        <w:t>. Comme si cela ne suffisait pas, l’</w:t>
      </w:r>
      <w:proofErr w:type="spellStart"/>
      <w:r w:rsidRPr="005661C5">
        <w:rPr>
          <w:rFonts w:cs="Arial"/>
          <w:sz w:val="24"/>
          <w:szCs w:val="24"/>
        </w:rPr>
        <w:t>Agaunois</w:t>
      </w:r>
      <w:proofErr w:type="spellEnd"/>
      <w:r w:rsidRPr="005661C5">
        <w:rPr>
          <w:rFonts w:cs="Arial"/>
          <w:sz w:val="24"/>
          <w:szCs w:val="24"/>
        </w:rPr>
        <w:t>, affirmant y être autorisé par le duc de Savoie, décide d’abattre à coups de hache la digue ennemie. «Il y eut à ce sujet</w:t>
      </w:r>
      <w:r>
        <w:rPr>
          <w:rFonts w:cs="Arial"/>
          <w:sz w:val="24"/>
          <w:szCs w:val="24"/>
        </w:rPr>
        <w:t xml:space="preserve"> une grande dispute» sur place.</w:t>
      </w:r>
    </w:p>
    <w:p w:rsidR="0092294D" w:rsidRDefault="005661C5" w:rsidP="000B5BCE">
      <w:pPr>
        <w:pBdr>
          <w:top w:val="single" w:sz="4" w:space="1" w:color="auto"/>
          <w:left w:val="single" w:sz="4" w:space="4" w:color="auto"/>
          <w:bottom w:val="single" w:sz="4" w:space="1" w:color="auto"/>
          <w:right w:val="single" w:sz="4" w:space="4" w:color="auto"/>
        </w:pBdr>
        <w:spacing w:after="0"/>
        <w:jc w:val="both"/>
        <w:rPr>
          <w:rFonts w:cs="Arial"/>
          <w:sz w:val="24"/>
          <w:szCs w:val="24"/>
        </w:rPr>
      </w:pPr>
      <w:r w:rsidRPr="005661C5">
        <w:rPr>
          <w:rFonts w:cs="Arial"/>
          <w:sz w:val="24"/>
          <w:szCs w:val="24"/>
        </w:rPr>
        <w:t>L’abbé et le sacristain portent plainte contre «les dommages qui en arriveraient tant aux possessions des particuliers qu’aux droits de fief et de juridiction en changeant le cours du Rhône». Ils eurent finalement gain de cause. Girard Albi «ordonna à ses gens de Saint-Maurice de travailler incessamment à la destruction de ladite contre-digue.»</w:t>
      </w:r>
    </w:p>
    <w:p w:rsidR="005661C5" w:rsidRDefault="005661C5" w:rsidP="005661C5">
      <w:pPr>
        <w:jc w:val="right"/>
        <w:rPr>
          <w:rFonts w:cs="Arial"/>
          <w:sz w:val="20"/>
          <w:szCs w:val="20"/>
        </w:rPr>
      </w:pPr>
      <w:r w:rsidRPr="005661C5">
        <w:rPr>
          <w:rFonts w:cs="Arial"/>
          <w:sz w:val="20"/>
          <w:szCs w:val="20"/>
        </w:rPr>
        <w:t xml:space="preserve">24 Heures, Christophe </w:t>
      </w:r>
      <w:proofErr w:type="spellStart"/>
      <w:r w:rsidRPr="005661C5">
        <w:rPr>
          <w:rFonts w:cs="Arial"/>
          <w:sz w:val="20"/>
          <w:szCs w:val="20"/>
        </w:rPr>
        <w:t>Boillat</w:t>
      </w:r>
      <w:proofErr w:type="spellEnd"/>
      <w:r w:rsidRPr="005661C5">
        <w:rPr>
          <w:rFonts w:cs="Arial"/>
          <w:sz w:val="20"/>
          <w:szCs w:val="20"/>
        </w:rPr>
        <w:t>, 16 janvier 2017.</w:t>
      </w:r>
    </w:p>
    <w:p w:rsidR="006B679E" w:rsidRPr="005661C5" w:rsidRDefault="006B679E" w:rsidP="005661C5">
      <w:pPr>
        <w:jc w:val="right"/>
        <w:rPr>
          <w:rFonts w:cs="Arial"/>
          <w:sz w:val="20"/>
          <w:szCs w:val="20"/>
        </w:rPr>
      </w:pPr>
    </w:p>
    <w:p w:rsidR="005661C5" w:rsidRDefault="005661C5" w:rsidP="005C67FE">
      <w:pPr>
        <w:pStyle w:val="Paragraphedeliste"/>
        <w:numPr>
          <w:ilvl w:val="0"/>
          <w:numId w:val="12"/>
        </w:numPr>
        <w:spacing w:line="360" w:lineRule="auto"/>
        <w:jc w:val="both"/>
        <w:rPr>
          <w:rFonts w:cs="Arial"/>
          <w:sz w:val="24"/>
          <w:szCs w:val="24"/>
        </w:rPr>
      </w:pPr>
      <w:r>
        <w:rPr>
          <w:rFonts w:cs="Arial"/>
          <w:sz w:val="24"/>
          <w:szCs w:val="24"/>
        </w:rPr>
        <w:t>Penses-tu avoir trouvé l’erreur ? Souligne dans le texte le groupe nominal qui est incorrect.</w:t>
      </w:r>
    </w:p>
    <w:p w:rsidR="005661C5" w:rsidRDefault="005661C5" w:rsidP="005C67FE">
      <w:pPr>
        <w:pStyle w:val="Paragraphedeliste"/>
        <w:numPr>
          <w:ilvl w:val="0"/>
          <w:numId w:val="12"/>
        </w:numPr>
        <w:spacing w:line="360" w:lineRule="auto"/>
        <w:jc w:val="both"/>
        <w:rPr>
          <w:rFonts w:cs="Arial"/>
          <w:sz w:val="24"/>
          <w:szCs w:val="24"/>
        </w:rPr>
      </w:pPr>
      <w:r>
        <w:rPr>
          <w:rFonts w:cs="Arial"/>
          <w:sz w:val="24"/>
          <w:szCs w:val="24"/>
        </w:rPr>
        <w:t>Remplace-le par le terme exact : _______________________________________________</w:t>
      </w:r>
    </w:p>
    <w:p w:rsidR="005661C5" w:rsidRDefault="005661C5" w:rsidP="005C67FE">
      <w:pPr>
        <w:pStyle w:val="Paragraphedeliste"/>
        <w:numPr>
          <w:ilvl w:val="0"/>
          <w:numId w:val="12"/>
        </w:numPr>
        <w:spacing w:line="360" w:lineRule="auto"/>
        <w:jc w:val="both"/>
        <w:rPr>
          <w:rFonts w:cs="Arial"/>
          <w:sz w:val="24"/>
          <w:szCs w:val="24"/>
        </w:rPr>
      </w:pPr>
      <w:r>
        <w:rPr>
          <w:rFonts w:cs="Arial"/>
          <w:sz w:val="24"/>
          <w:szCs w:val="24"/>
        </w:rPr>
        <w:t xml:space="preserve">Est-ce que la contre digue a réellement été </w:t>
      </w:r>
      <w:proofErr w:type="gramStart"/>
      <w:r>
        <w:rPr>
          <w:rFonts w:cs="Arial"/>
          <w:sz w:val="24"/>
          <w:szCs w:val="24"/>
        </w:rPr>
        <w:t>détruite</w:t>
      </w:r>
      <w:proofErr w:type="gramEnd"/>
      <w:r>
        <w:rPr>
          <w:rFonts w:cs="Arial"/>
          <w:sz w:val="24"/>
          <w:szCs w:val="24"/>
        </w:rPr>
        <w:t> ?</w:t>
      </w:r>
      <w:r w:rsidR="00B42FDC">
        <w:rPr>
          <w:rFonts w:cs="Arial"/>
          <w:sz w:val="24"/>
          <w:szCs w:val="24"/>
        </w:rPr>
        <w:t xml:space="preserve"> ______________________________</w:t>
      </w:r>
    </w:p>
    <w:p w:rsidR="00B42FDC" w:rsidRPr="005661C5" w:rsidRDefault="00B42FDC" w:rsidP="005C67FE">
      <w:pPr>
        <w:pStyle w:val="Paragraphedeliste"/>
        <w:numPr>
          <w:ilvl w:val="0"/>
          <w:numId w:val="12"/>
        </w:numPr>
        <w:spacing w:line="360" w:lineRule="auto"/>
        <w:jc w:val="both"/>
        <w:rPr>
          <w:rFonts w:cs="Arial"/>
          <w:sz w:val="24"/>
          <w:szCs w:val="24"/>
        </w:rPr>
      </w:pPr>
      <w:r>
        <w:rPr>
          <w:rFonts w:cs="Arial"/>
          <w:sz w:val="24"/>
          <w:szCs w:val="24"/>
        </w:rPr>
        <w:t xml:space="preserve">Si tel avait été le cas, que serait devenu </w:t>
      </w:r>
      <w:proofErr w:type="spellStart"/>
      <w:r>
        <w:rPr>
          <w:rFonts w:cs="Arial"/>
          <w:sz w:val="24"/>
          <w:szCs w:val="24"/>
        </w:rPr>
        <w:t>Vernayaz</w:t>
      </w:r>
      <w:proofErr w:type="spellEnd"/>
      <w:r>
        <w:rPr>
          <w:rFonts w:cs="Arial"/>
          <w:sz w:val="24"/>
          <w:szCs w:val="24"/>
        </w:rPr>
        <w:t> ? ________________________________</w:t>
      </w:r>
    </w:p>
    <w:p w:rsidR="005B37E8" w:rsidRPr="005B37E8" w:rsidRDefault="005B37E8" w:rsidP="005B37E8">
      <w:pPr>
        <w:pStyle w:val="Titre3"/>
        <w:spacing w:after="240"/>
        <w:rPr>
          <w:sz w:val="28"/>
          <w:szCs w:val="28"/>
        </w:rPr>
      </w:pPr>
      <w:r>
        <w:rPr>
          <w:sz w:val="28"/>
          <w:szCs w:val="28"/>
        </w:rPr>
        <w:t xml:space="preserve">D. </w:t>
      </w:r>
      <w:r w:rsidRPr="005B37E8">
        <w:rPr>
          <w:sz w:val="28"/>
          <w:szCs w:val="28"/>
        </w:rPr>
        <w:t>Actual</w:t>
      </w:r>
      <w:r w:rsidR="00876597">
        <w:rPr>
          <w:sz w:val="28"/>
          <w:szCs w:val="28"/>
        </w:rPr>
        <w:t>ité</w:t>
      </w:r>
    </w:p>
    <w:p w:rsidR="005B37E8" w:rsidRDefault="005C67FE" w:rsidP="001C5572">
      <w:pPr>
        <w:jc w:val="both"/>
        <w:rPr>
          <w:rFonts w:cs="Arial"/>
          <w:b/>
          <w:sz w:val="24"/>
          <w:szCs w:val="24"/>
        </w:rPr>
      </w:pPr>
      <w:r>
        <w:rPr>
          <w:rFonts w:cs="Arial"/>
          <w:b/>
          <w:sz w:val="24"/>
          <w:szCs w:val="24"/>
        </w:rPr>
        <w:t xml:space="preserve">D. </w:t>
      </w:r>
      <w:r w:rsidR="00B42FDC" w:rsidRPr="00B42FDC">
        <w:rPr>
          <w:rFonts w:cs="Arial"/>
          <w:b/>
          <w:sz w:val="24"/>
          <w:szCs w:val="24"/>
        </w:rPr>
        <w:t xml:space="preserve">1. Aujourd’hui, </w:t>
      </w:r>
      <w:r w:rsidR="005B37E8">
        <w:rPr>
          <w:rFonts w:cs="Arial"/>
          <w:b/>
          <w:sz w:val="24"/>
          <w:szCs w:val="24"/>
        </w:rPr>
        <w:t xml:space="preserve">selon toi, le </w:t>
      </w:r>
      <w:r w:rsidR="00B42FDC" w:rsidRPr="00B42FDC">
        <w:rPr>
          <w:rFonts w:cs="Arial"/>
          <w:b/>
          <w:sz w:val="24"/>
          <w:szCs w:val="24"/>
        </w:rPr>
        <w:t>Rhône est-il encore une source de conflit ?</w:t>
      </w:r>
      <w:r w:rsidR="005B37E8">
        <w:rPr>
          <w:rFonts w:cs="Arial"/>
          <w:b/>
          <w:sz w:val="24"/>
          <w:szCs w:val="24"/>
        </w:rPr>
        <w:t xml:space="preserve"> ____________________</w:t>
      </w:r>
    </w:p>
    <w:p w:rsidR="005661C5" w:rsidRDefault="005C67FE" w:rsidP="001C5572">
      <w:pPr>
        <w:jc w:val="both"/>
        <w:rPr>
          <w:rFonts w:cs="Arial"/>
          <w:b/>
          <w:sz w:val="24"/>
          <w:szCs w:val="24"/>
        </w:rPr>
      </w:pPr>
      <w:r>
        <w:rPr>
          <w:rFonts w:cs="Arial"/>
          <w:b/>
          <w:sz w:val="24"/>
          <w:szCs w:val="24"/>
        </w:rPr>
        <w:t xml:space="preserve">D. </w:t>
      </w:r>
      <w:r w:rsidR="005B37E8">
        <w:rPr>
          <w:rFonts w:cs="Arial"/>
          <w:b/>
          <w:sz w:val="24"/>
          <w:szCs w:val="24"/>
        </w:rPr>
        <w:t xml:space="preserve">2. </w:t>
      </w:r>
      <w:r w:rsidR="00B42FDC" w:rsidRPr="00B42FDC">
        <w:rPr>
          <w:rFonts w:cs="Arial"/>
          <w:b/>
          <w:sz w:val="24"/>
          <w:szCs w:val="24"/>
        </w:rPr>
        <w:t>Mène l’enquête sur Internet</w:t>
      </w:r>
      <w:r>
        <w:rPr>
          <w:rFonts w:cs="Arial"/>
          <w:b/>
          <w:sz w:val="24"/>
          <w:szCs w:val="24"/>
        </w:rPr>
        <w:t xml:space="preserve"> et ou dans ton entourage (famille, amis, …)</w:t>
      </w:r>
      <w:r w:rsidR="00B42FDC" w:rsidRPr="00B42FDC">
        <w:rPr>
          <w:rFonts w:cs="Arial"/>
          <w:b/>
          <w:sz w:val="24"/>
          <w:szCs w:val="24"/>
        </w:rPr>
        <w:t xml:space="preserve"> et note les informations que tu as trouvées ci-dessous.</w:t>
      </w:r>
    </w:p>
    <w:tbl>
      <w:tblPr>
        <w:tblStyle w:val="Grilledutableau"/>
        <w:tblW w:w="0" w:type="auto"/>
        <w:tblBorders>
          <w:top w:val="none" w:sz="0" w:space="0" w:color="auto"/>
          <w:left w:val="none" w:sz="0" w:space="0" w:color="auto"/>
          <w:bottom w:val="none" w:sz="0" w:space="0" w:color="auto"/>
          <w:right w:val="none" w:sz="0" w:space="0" w:color="auto"/>
          <w:insideH w:val="dashed" w:sz="4" w:space="0" w:color="auto"/>
          <w:insideV w:val="dashed" w:sz="4" w:space="0" w:color="auto"/>
        </w:tblBorders>
        <w:tblLook w:val="04A0" w:firstRow="1" w:lastRow="0" w:firstColumn="1" w:lastColumn="0" w:noHBand="0" w:noVBand="1"/>
      </w:tblPr>
      <w:tblGrid>
        <w:gridCol w:w="9886"/>
      </w:tblGrid>
      <w:tr w:rsidR="00B42FDC" w:rsidTr="00B42FDC">
        <w:tc>
          <w:tcPr>
            <w:tcW w:w="9886" w:type="dxa"/>
          </w:tcPr>
          <w:p w:rsidR="00B42FDC" w:rsidRDefault="00B42FDC" w:rsidP="001C5572">
            <w:pPr>
              <w:jc w:val="both"/>
              <w:rPr>
                <w:rFonts w:cs="Arial"/>
                <w:sz w:val="24"/>
                <w:szCs w:val="24"/>
              </w:rPr>
            </w:pPr>
          </w:p>
        </w:tc>
      </w:tr>
      <w:tr w:rsidR="00B42FDC" w:rsidTr="00B42FDC">
        <w:tc>
          <w:tcPr>
            <w:tcW w:w="9886" w:type="dxa"/>
          </w:tcPr>
          <w:p w:rsidR="00B42FDC" w:rsidRDefault="00B42FDC" w:rsidP="001C5572">
            <w:pPr>
              <w:jc w:val="both"/>
              <w:rPr>
                <w:rFonts w:cs="Arial"/>
                <w:sz w:val="24"/>
                <w:szCs w:val="24"/>
              </w:rPr>
            </w:pPr>
          </w:p>
        </w:tc>
      </w:tr>
      <w:tr w:rsidR="00B42FDC" w:rsidTr="00B42FDC">
        <w:tc>
          <w:tcPr>
            <w:tcW w:w="9886" w:type="dxa"/>
          </w:tcPr>
          <w:p w:rsidR="00B42FDC" w:rsidRDefault="00B42FDC" w:rsidP="001C5572">
            <w:pPr>
              <w:jc w:val="both"/>
              <w:rPr>
                <w:rFonts w:cs="Arial"/>
                <w:sz w:val="24"/>
                <w:szCs w:val="24"/>
              </w:rPr>
            </w:pPr>
          </w:p>
        </w:tc>
      </w:tr>
      <w:tr w:rsidR="00B42FDC" w:rsidTr="00B42FDC">
        <w:tc>
          <w:tcPr>
            <w:tcW w:w="9886" w:type="dxa"/>
          </w:tcPr>
          <w:p w:rsidR="00B42FDC" w:rsidRDefault="00B42FDC" w:rsidP="001C5572">
            <w:pPr>
              <w:jc w:val="both"/>
              <w:rPr>
                <w:rFonts w:cs="Arial"/>
                <w:sz w:val="24"/>
                <w:szCs w:val="24"/>
              </w:rPr>
            </w:pPr>
          </w:p>
        </w:tc>
      </w:tr>
      <w:tr w:rsidR="00B42FDC" w:rsidTr="00B42FDC">
        <w:tc>
          <w:tcPr>
            <w:tcW w:w="9886" w:type="dxa"/>
          </w:tcPr>
          <w:p w:rsidR="00B42FDC" w:rsidRDefault="00B42FDC" w:rsidP="001C5572">
            <w:pPr>
              <w:jc w:val="both"/>
              <w:rPr>
                <w:rFonts w:cs="Arial"/>
                <w:sz w:val="24"/>
                <w:szCs w:val="24"/>
              </w:rPr>
            </w:pPr>
          </w:p>
        </w:tc>
      </w:tr>
      <w:tr w:rsidR="00B42FDC" w:rsidTr="00B42FDC">
        <w:tc>
          <w:tcPr>
            <w:tcW w:w="9886" w:type="dxa"/>
          </w:tcPr>
          <w:p w:rsidR="00B42FDC" w:rsidRDefault="00B42FDC" w:rsidP="001C5572">
            <w:pPr>
              <w:jc w:val="both"/>
              <w:rPr>
                <w:rFonts w:cs="Arial"/>
                <w:sz w:val="24"/>
                <w:szCs w:val="24"/>
              </w:rPr>
            </w:pPr>
          </w:p>
        </w:tc>
      </w:tr>
      <w:tr w:rsidR="005B37E8" w:rsidTr="00B42FDC">
        <w:tc>
          <w:tcPr>
            <w:tcW w:w="9886" w:type="dxa"/>
          </w:tcPr>
          <w:p w:rsidR="005B37E8" w:rsidRDefault="005B37E8" w:rsidP="001C5572">
            <w:pPr>
              <w:jc w:val="both"/>
              <w:rPr>
                <w:rFonts w:cs="Arial"/>
                <w:sz w:val="24"/>
                <w:szCs w:val="24"/>
              </w:rPr>
            </w:pPr>
          </w:p>
        </w:tc>
      </w:tr>
      <w:tr w:rsidR="005B37E8" w:rsidTr="00B42FDC">
        <w:tc>
          <w:tcPr>
            <w:tcW w:w="9886" w:type="dxa"/>
          </w:tcPr>
          <w:p w:rsidR="005B37E8" w:rsidRDefault="005B37E8" w:rsidP="001C5572">
            <w:pPr>
              <w:jc w:val="both"/>
              <w:rPr>
                <w:rFonts w:cs="Arial"/>
                <w:sz w:val="24"/>
                <w:szCs w:val="24"/>
              </w:rPr>
            </w:pPr>
          </w:p>
        </w:tc>
      </w:tr>
      <w:tr w:rsidR="005B37E8" w:rsidTr="00B42FDC">
        <w:tc>
          <w:tcPr>
            <w:tcW w:w="9886" w:type="dxa"/>
          </w:tcPr>
          <w:p w:rsidR="005B37E8" w:rsidRDefault="005B37E8"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6B679E" w:rsidTr="00B42FDC">
        <w:tc>
          <w:tcPr>
            <w:tcW w:w="9886" w:type="dxa"/>
          </w:tcPr>
          <w:p w:rsidR="006B679E" w:rsidRDefault="006B679E" w:rsidP="001C5572">
            <w:pPr>
              <w:jc w:val="both"/>
              <w:rPr>
                <w:rFonts w:cs="Arial"/>
                <w:sz w:val="24"/>
                <w:szCs w:val="24"/>
              </w:rPr>
            </w:pPr>
          </w:p>
        </w:tc>
      </w:tr>
      <w:tr w:rsidR="00B42FDC" w:rsidTr="00B42FDC">
        <w:tc>
          <w:tcPr>
            <w:tcW w:w="9886" w:type="dxa"/>
          </w:tcPr>
          <w:p w:rsidR="00B42FDC" w:rsidRDefault="00B42FDC" w:rsidP="001C5572">
            <w:pPr>
              <w:jc w:val="both"/>
              <w:rPr>
                <w:rFonts w:cs="Arial"/>
                <w:sz w:val="24"/>
                <w:szCs w:val="24"/>
              </w:rPr>
            </w:pPr>
          </w:p>
        </w:tc>
      </w:tr>
      <w:tr w:rsidR="00B42FDC" w:rsidTr="00B42FDC">
        <w:tc>
          <w:tcPr>
            <w:tcW w:w="9886" w:type="dxa"/>
            <w:tcBorders>
              <w:top w:val="dashed" w:sz="4" w:space="0" w:color="auto"/>
              <w:bottom w:val="dashed" w:sz="4" w:space="0" w:color="auto"/>
            </w:tcBorders>
          </w:tcPr>
          <w:p w:rsidR="00B42FDC" w:rsidRDefault="00B42FDC" w:rsidP="001C5572">
            <w:pPr>
              <w:jc w:val="both"/>
              <w:rPr>
                <w:rFonts w:cs="Arial"/>
                <w:sz w:val="24"/>
                <w:szCs w:val="24"/>
              </w:rPr>
            </w:pPr>
          </w:p>
        </w:tc>
      </w:tr>
    </w:tbl>
    <w:p w:rsidR="00B42FDC" w:rsidRDefault="00B42FDC" w:rsidP="001C5572">
      <w:pPr>
        <w:jc w:val="both"/>
        <w:rPr>
          <w:rFonts w:cs="Arial"/>
          <w:sz w:val="24"/>
          <w:szCs w:val="24"/>
        </w:rPr>
      </w:pPr>
    </w:p>
    <w:p w:rsidR="005B37E8" w:rsidRDefault="005B37E8" w:rsidP="005B37E8">
      <w:pPr>
        <w:pStyle w:val="Titre3"/>
        <w:spacing w:after="240"/>
        <w:rPr>
          <w:sz w:val="28"/>
          <w:szCs w:val="28"/>
        </w:rPr>
      </w:pPr>
      <w:r w:rsidRPr="005B37E8">
        <w:rPr>
          <w:sz w:val="28"/>
          <w:szCs w:val="28"/>
        </w:rPr>
        <w:t xml:space="preserve">E. Constats : </w:t>
      </w:r>
    </w:p>
    <w:p w:rsidR="000B5BCE" w:rsidRDefault="005C67FE" w:rsidP="000B5BCE">
      <w:r>
        <w:t>S</w:t>
      </w:r>
      <w:r w:rsidRPr="005C67FE">
        <w:t>ur une feuille à part, rédige ce que tu as appris et ce que tu sais faire.</w:t>
      </w:r>
    </w:p>
    <w:p w:rsidR="006B679E" w:rsidRDefault="006B679E">
      <w:r>
        <w:br w:type="page"/>
      </w:r>
    </w:p>
    <w:p w:rsidR="000B5BCE" w:rsidRDefault="000B5BCE" w:rsidP="000B5BCE">
      <w:pPr>
        <w:pStyle w:val="Titre3"/>
        <w:spacing w:after="240"/>
        <w:rPr>
          <w:sz w:val="28"/>
          <w:szCs w:val="28"/>
        </w:rPr>
      </w:pPr>
      <w:r>
        <w:rPr>
          <w:sz w:val="28"/>
          <w:szCs w:val="28"/>
        </w:rPr>
        <w:lastRenderedPageBreak/>
        <w:t>Sources</w:t>
      </w:r>
    </w:p>
    <w:p w:rsidR="000B5BCE" w:rsidRDefault="000B5BCE" w:rsidP="000B5BCE">
      <w:pPr>
        <w:pBdr>
          <w:top w:val="single" w:sz="4" w:space="1" w:color="auto"/>
          <w:left w:val="single" w:sz="4" w:space="4" w:color="auto"/>
          <w:bottom w:val="single" w:sz="4" w:space="1" w:color="auto"/>
          <w:right w:val="single" w:sz="4" w:space="4" w:color="auto"/>
        </w:pBdr>
        <w:spacing w:after="0"/>
        <w:jc w:val="both"/>
      </w:pPr>
      <w:r w:rsidRPr="000B5BCE">
        <w:t xml:space="preserve">Il s'éleva en cette année un grand différend au sujet des digues du Rhône à </w:t>
      </w:r>
      <w:proofErr w:type="spellStart"/>
      <w:r w:rsidRPr="000B5BCE">
        <w:t>Vernayaz</w:t>
      </w:r>
      <w:proofErr w:type="spellEnd"/>
      <w:r w:rsidRPr="000B5BCE">
        <w:t xml:space="preserve"> et à </w:t>
      </w:r>
      <w:proofErr w:type="spellStart"/>
      <w:r w:rsidRPr="000B5BCE">
        <w:t>Miéville</w:t>
      </w:r>
      <w:proofErr w:type="spellEnd"/>
      <w:r w:rsidRPr="000B5BCE">
        <w:t xml:space="preserve">, où le fleuve (n° 1) fait limite à la juridiction de </w:t>
      </w:r>
      <w:proofErr w:type="spellStart"/>
      <w:r w:rsidRPr="000B5BCE">
        <w:t>Salvan</w:t>
      </w:r>
      <w:proofErr w:type="spellEnd"/>
      <w:r w:rsidRPr="000B5BCE">
        <w:t xml:space="preserve">. Girard Albi, vice-châtelain, et ceux de Saint-Maurice ayant fait faire du côté opposé du Rhône une digue offensive (n° 2) pour jeter le Rhône par un bras (n° 3) contre les possessions de ceux de </w:t>
      </w:r>
      <w:proofErr w:type="spellStart"/>
      <w:r w:rsidRPr="000B5BCE">
        <w:t>Vernayaz</w:t>
      </w:r>
      <w:proofErr w:type="spellEnd"/>
      <w:r w:rsidRPr="000B5BCE">
        <w:t xml:space="preserve"> (n° 4) et le faire tomber sur le bas de la porte de la </w:t>
      </w:r>
      <w:proofErr w:type="spellStart"/>
      <w:r w:rsidRPr="000B5BCE">
        <w:t>Balmaz</w:t>
      </w:r>
      <w:proofErr w:type="spellEnd"/>
      <w:r w:rsidRPr="000B5BCE">
        <w:t xml:space="preserve"> (n° 5) et fortifier ainsi ce lieu. Ceux de </w:t>
      </w:r>
      <w:proofErr w:type="spellStart"/>
      <w:r w:rsidRPr="000B5BCE">
        <w:t>Vernayaz</w:t>
      </w:r>
      <w:proofErr w:type="spellEnd"/>
      <w:r w:rsidRPr="000B5BCE">
        <w:t xml:space="preserve"> firent une contre-digue (n° 6) pour contenir le Rhône dans son ancien cours (n° 1) en droiture et tâcher de préserver leurs possessions (n° 4) situées entre le Rhône et le grand chemin (n° 7) qui mène à Martigny. Le vice-châtelain, accompagné de divers ouvriers de Saint-Maurice, se disant autorisé à cela par le duc de Savoie, se transporta sur les lieux pour faire détruire au bas du Trient la contre-digue de ceux de </w:t>
      </w:r>
      <w:proofErr w:type="spellStart"/>
      <w:r w:rsidRPr="000B5BCE">
        <w:t>Salvan</w:t>
      </w:r>
      <w:proofErr w:type="spellEnd"/>
      <w:r w:rsidRPr="000B5BCE">
        <w:t xml:space="preserve"> (n° 6) et faire entrer le Rhône de ce côté-là. L’abbé et le sacristain, seigneurs d'</w:t>
      </w:r>
      <w:proofErr w:type="spellStart"/>
      <w:r w:rsidRPr="000B5BCE">
        <w:t>Ottanel</w:t>
      </w:r>
      <w:proofErr w:type="spellEnd"/>
      <w:r w:rsidRPr="000B5BCE">
        <w:t xml:space="preserve"> (n° 8) et de </w:t>
      </w:r>
      <w:proofErr w:type="spellStart"/>
      <w:r w:rsidRPr="000B5BCE">
        <w:t>Miéville</w:t>
      </w:r>
      <w:proofErr w:type="spellEnd"/>
      <w:r w:rsidRPr="000B5BCE">
        <w:t xml:space="preserve"> (n° 9), s'étant aperçus de cela, s'y transportèrent aussi pour, avec ceux de </w:t>
      </w:r>
      <w:proofErr w:type="spellStart"/>
      <w:r w:rsidRPr="000B5BCE">
        <w:t>Salvan</w:t>
      </w:r>
      <w:proofErr w:type="spellEnd"/>
      <w:r w:rsidRPr="000B5BCE">
        <w:t xml:space="preserve">, empêcher ce désordre. Il y eut à ce sujet une grande dispute. Enfin, l'abbé et le sacristain, comme seigneurs de juridiction dans ce lieu, défendirent au vice-châtelain et à ceux de Saint-Maurice de toucher à la contre-digue et à ce terrain, sous peine de 10 livres contre chaque contrevenant, et protestèrent pour tous les dommages qui en arriveraient tant aux possessions des particuliers qu'aux droits de fief et de juridiction en changeant le cours du Rhône. Sur quoi, le vice-châtelain ordonna de son côté à ses gens de Saint-Maurice de travailler incessamment à la destruction de la contre-digue, etc. C'est de quoi l'abbé fit faire un verbal par Jacques </w:t>
      </w:r>
      <w:proofErr w:type="spellStart"/>
      <w:r w:rsidRPr="000B5BCE">
        <w:t>Madée</w:t>
      </w:r>
      <w:proofErr w:type="spellEnd"/>
      <w:r w:rsidRPr="000B5BCE">
        <w:t>, notaire, présent avec témoins, afin de pouvoir demander ensuite justice contre les infracteurs de sa juridiction et de ses droits.</w:t>
      </w:r>
    </w:p>
    <w:p w:rsidR="000B5BCE" w:rsidRDefault="00FC62DE" w:rsidP="000B5BCE">
      <w:pPr>
        <w:jc w:val="center"/>
      </w:pPr>
      <w:hyperlink r:id="rId13" w:history="1">
        <w:r w:rsidR="000B5BCE" w:rsidRPr="000B5BCE">
          <w:rPr>
            <w:rStyle w:val="Lienhypertexte"/>
          </w:rPr>
          <w:t>Archives historiques de l’Abbaye de Saint-Maurice, CHA 16/1/001-01</w:t>
        </w:r>
      </w:hyperlink>
    </w:p>
    <w:p w:rsidR="000B5BCE" w:rsidRPr="000B5BCE" w:rsidRDefault="000B5BCE" w:rsidP="000B5BCE">
      <w:pPr>
        <w:spacing w:after="0"/>
        <w:jc w:val="center"/>
      </w:pPr>
      <w:r w:rsidRPr="000B5BCE">
        <w:rPr>
          <w:noProof/>
          <w:lang w:eastAsia="fr-CH"/>
        </w:rPr>
        <w:drawing>
          <wp:inline distT="0" distB="0" distL="0" distR="0" wp14:anchorId="08453D4E" wp14:editId="634D9281">
            <wp:extent cx="5760720" cy="4146550"/>
            <wp:effectExtent l="0" t="0" r="0" b="635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n_Miéville_1417_fig.7 - Copie.png"/>
                    <pic:cNvPicPr/>
                  </pic:nvPicPr>
                  <pic:blipFill>
                    <a:blip r:embed="rId14">
                      <a:extLst>
                        <a:ext uri="{28A0092B-C50C-407E-A947-70E740481C1C}">
                          <a14:useLocalDpi xmlns:a14="http://schemas.microsoft.com/office/drawing/2010/main" val="0"/>
                        </a:ext>
                      </a:extLst>
                    </a:blip>
                    <a:stretch>
                      <a:fillRect/>
                    </a:stretch>
                  </pic:blipFill>
                  <pic:spPr>
                    <a:xfrm>
                      <a:off x="0" y="0"/>
                      <a:ext cx="5760720" cy="4146550"/>
                    </a:xfrm>
                    <a:prstGeom prst="rect">
                      <a:avLst/>
                    </a:prstGeom>
                  </pic:spPr>
                </pic:pic>
              </a:graphicData>
            </a:graphic>
          </wp:inline>
        </w:drawing>
      </w:r>
    </w:p>
    <w:p w:rsidR="000B5BCE" w:rsidRPr="000B5BCE" w:rsidRDefault="00FC62DE" w:rsidP="000B5BCE">
      <w:pPr>
        <w:jc w:val="center"/>
      </w:pPr>
      <w:hyperlink r:id="rId15" w:history="1">
        <w:r w:rsidR="000B5BCE" w:rsidRPr="000B5BCE">
          <w:rPr>
            <w:rStyle w:val="Lienhypertexte"/>
          </w:rPr>
          <w:t>Archives historiques de l’Abbaye de Saint-Maurice, CHA 16/1/001-02</w:t>
        </w:r>
      </w:hyperlink>
    </w:p>
    <w:sectPr w:rsidR="000B5BCE" w:rsidRPr="000B5BCE" w:rsidSect="00A72B90">
      <w:headerReference w:type="default" r:id="rId16"/>
      <w:footerReference w:type="default" r:id="rId1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62DE" w:rsidRDefault="00FC62DE" w:rsidP="00AD59D3">
      <w:pPr>
        <w:spacing w:after="0" w:line="240" w:lineRule="auto"/>
      </w:pPr>
      <w:r>
        <w:separator/>
      </w:r>
    </w:p>
  </w:endnote>
  <w:endnote w:type="continuationSeparator" w:id="0">
    <w:p w:rsidR="00FC62DE" w:rsidRDefault="00FC62DE" w:rsidP="00AD59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D3" w:rsidRDefault="00FC62DE" w:rsidP="00AD59D3">
    <w:pPr>
      <w:pStyle w:val="Pieddepage"/>
      <w:tabs>
        <w:tab w:val="clear" w:pos="4536"/>
        <w:tab w:val="clear" w:pos="9072"/>
        <w:tab w:val="center" w:pos="4820"/>
        <w:tab w:val="right" w:pos="9781"/>
      </w:tabs>
    </w:pPr>
    <w:r>
      <w:fldChar w:fldCharType="begin"/>
    </w:r>
    <w:r>
      <w:instrText xml:space="preserve"> FILENAME   \* MERGEFORMAT </w:instrText>
    </w:r>
    <w:r>
      <w:fldChar w:fldCharType="separate"/>
    </w:r>
    <w:r w:rsidR="00C809F3">
      <w:rPr>
        <w:noProof/>
      </w:rPr>
      <w:t>1417-Vernayaz-dossier-eleve.docx</w:t>
    </w:r>
    <w:r>
      <w:rPr>
        <w:noProof/>
      </w:rPr>
      <w:fldChar w:fldCharType="end"/>
    </w:r>
    <w:r w:rsidR="00AD59D3">
      <w:t>/</w:t>
    </w:r>
    <w:proofErr w:type="spellStart"/>
    <w:r w:rsidR="00AD59D3">
      <w:t>mbo-gdi</w:t>
    </w:r>
    <w:proofErr w:type="spellEnd"/>
    <w:r w:rsidR="00AD59D3">
      <w:tab/>
    </w:r>
    <w:r w:rsidR="008D47C7">
      <w:t>01.05</w:t>
    </w:r>
    <w:r w:rsidR="00AD59D3">
      <w:t>.2019</w:t>
    </w:r>
    <w:r w:rsidR="00AD59D3">
      <w:tab/>
    </w:r>
    <w:r w:rsidR="00AD59D3">
      <w:fldChar w:fldCharType="begin"/>
    </w:r>
    <w:r w:rsidR="00AD59D3">
      <w:instrText xml:space="preserve"> PAGE   \* MERGEFORMAT </w:instrText>
    </w:r>
    <w:r w:rsidR="00AD59D3">
      <w:fldChar w:fldCharType="separate"/>
    </w:r>
    <w:r w:rsidR="00C809F3">
      <w:rPr>
        <w:noProof/>
      </w:rPr>
      <w:t>1</w:t>
    </w:r>
    <w:r w:rsidR="00AD59D3">
      <w:fldChar w:fldCharType="end"/>
    </w:r>
    <w:r w:rsidR="00AD59D3">
      <w:t>/</w:t>
    </w:r>
    <w:r>
      <w:fldChar w:fldCharType="begin"/>
    </w:r>
    <w:r>
      <w:instrText xml:space="preserve"> NUMPAGES   \* MERGEFORMAT </w:instrText>
    </w:r>
    <w:r>
      <w:fldChar w:fldCharType="separate"/>
    </w:r>
    <w:r w:rsidR="00C809F3">
      <w:rPr>
        <w:noProof/>
      </w:rPr>
      <w:t>7</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62DE" w:rsidRDefault="00FC62DE" w:rsidP="00AD59D3">
      <w:pPr>
        <w:spacing w:after="0" w:line="240" w:lineRule="auto"/>
      </w:pPr>
      <w:r>
        <w:separator/>
      </w:r>
    </w:p>
  </w:footnote>
  <w:footnote w:type="continuationSeparator" w:id="0">
    <w:p w:rsidR="00FC62DE" w:rsidRDefault="00FC62DE" w:rsidP="00AD59D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9D3" w:rsidRDefault="00AD59D3" w:rsidP="00AD59D3">
    <w:pPr>
      <w:pStyle w:val="En-tte"/>
      <w:tabs>
        <w:tab w:val="clear" w:pos="4536"/>
        <w:tab w:val="clear" w:pos="9072"/>
        <w:tab w:val="center" w:pos="4820"/>
        <w:tab w:val="right" w:pos="9781"/>
      </w:tabs>
    </w:pPr>
    <w:r>
      <w:t>CO</w:t>
    </w:r>
    <w:r>
      <w:tab/>
      <w:t>SHS / Histoire</w:t>
    </w:r>
    <w:r>
      <w:tab/>
      <w:t>9H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B2CD1"/>
    <w:multiLevelType w:val="hybridMultilevel"/>
    <w:tmpl w:val="131EB87E"/>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
    <w:nsid w:val="07E339DD"/>
    <w:multiLevelType w:val="hybridMultilevel"/>
    <w:tmpl w:val="1B2606C4"/>
    <w:lvl w:ilvl="0" w:tplc="96A60188">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14E660D3"/>
    <w:multiLevelType w:val="hybridMultilevel"/>
    <w:tmpl w:val="95401B14"/>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3">
    <w:nsid w:val="1F6800A9"/>
    <w:multiLevelType w:val="hybridMultilevel"/>
    <w:tmpl w:val="13FAB6D2"/>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47C3376"/>
    <w:multiLevelType w:val="hybridMultilevel"/>
    <w:tmpl w:val="752A5FF8"/>
    <w:lvl w:ilvl="0" w:tplc="46E085C6">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5">
    <w:nsid w:val="46BD0B58"/>
    <w:multiLevelType w:val="hybridMultilevel"/>
    <w:tmpl w:val="A86CC30E"/>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nsid w:val="52100305"/>
    <w:multiLevelType w:val="hybridMultilevel"/>
    <w:tmpl w:val="18086642"/>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538A2EF4"/>
    <w:multiLevelType w:val="hybridMultilevel"/>
    <w:tmpl w:val="1EB8CC24"/>
    <w:lvl w:ilvl="0" w:tplc="BF6C0BEE">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nsid w:val="582E16D4"/>
    <w:multiLevelType w:val="hybridMultilevel"/>
    <w:tmpl w:val="3402ADBA"/>
    <w:lvl w:ilvl="0" w:tplc="43A43BAA">
      <w:start w:val="3"/>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5B6039B6"/>
    <w:multiLevelType w:val="hybridMultilevel"/>
    <w:tmpl w:val="1F3CB8C2"/>
    <w:lvl w:ilvl="0" w:tplc="E4FC1BA0">
      <w:start w:val="2"/>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0">
    <w:nsid w:val="6A92402D"/>
    <w:multiLevelType w:val="hybridMultilevel"/>
    <w:tmpl w:val="69181A62"/>
    <w:lvl w:ilvl="0" w:tplc="100C0019">
      <w:start w:val="1"/>
      <w:numFmt w:val="lowerLetter"/>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1">
    <w:nsid w:val="7D741891"/>
    <w:multiLevelType w:val="hybridMultilevel"/>
    <w:tmpl w:val="668ED77C"/>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1"/>
  </w:num>
  <w:num w:numId="2">
    <w:abstractNumId w:val="3"/>
  </w:num>
  <w:num w:numId="3">
    <w:abstractNumId w:val="11"/>
  </w:num>
  <w:num w:numId="4">
    <w:abstractNumId w:val="4"/>
  </w:num>
  <w:num w:numId="5">
    <w:abstractNumId w:val="9"/>
  </w:num>
  <w:num w:numId="6">
    <w:abstractNumId w:val="8"/>
  </w:num>
  <w:num w:numId="7">
    <w:abstractNumId w:val="7"/>
  </w:num>
  <w:num w:numId="8">
    <w:abstractNumId w:val="6"/>
  </w:num>
  <w:num w:numId="9">
    <w:abstractNumId w:val="2"/>
  </w:num>
  <w:num w:numId="10">
    <w:abstractNumId w:val="0"/>
  </w:num>
  <w:num w:numId="11">
    <w:abstractNumId w:val="5"/>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B90"/>
    <w:rsid w:val="00002478"/>
    <w:rsid w:val="00046A77"/>
    <w:rsid w:val="000B5BCE"/>
    <w:rsid w:val="0019178D"/>
    <w:rsid w:val="001C5572"/>
    <w:rsid w:val="001F404E"/>
    <w:rsid w:val="0021649B"/>
    <w:rsid w:val="00295B36"/>
    <w:rsid w:val="0036226D"/>
    <w:rsid w:val="00414A51"/>
    <w:rsid w:val="00434863"/>
    <w:rsid w:val="004649D0"/>
    <w:rsid w:val="004E4DF8"/>
    <w:rsid w:val="005661C5"/>
    <w:rsid w:val="005A04F7"/>
    <w:rsid w:val="005B37E8"/>
    <w:rsid w:val="005C67FE"/>
    <w:rsid w:val="00650CEE"/>
    <w:rsid w:val="00670A43"/>
    <w:rsid w:val="00681135"/>
    <w:rsid w:val="006B679E"/>
    <w:rsid w:val="007756F9"/>
    <w:rsid w:val="007C1000"/>
    <w:rsid w:val="007D3AC9"/>
    <w:rsid w:val="007F06A6"/>
    <w:rsid w:val="00851322"/>
    <w:rsid w:val="00876597"/>
    <w:rsid w:val="00883001"/>
    <w:rsid w:val="008D47C7"/>
    <w:rsid w:val="0092294D"/>
    <w:rsid w:val="009D0BAC"/>
    <w:rsid w:val="00A72B90"/>
    <w:rsid w:val="00AD576A"/>
    <w:rsid w:val="00AD59D3"/>
    <w:rsid w:val="00B242CA"/>
    <w:rsid w:val="00B42FDC"/>
    <w:rsid w:val="00BE4167"/>
    <w:rsid w:val="00BF5EB5"/>
    <w:rsid w:val="00C809F3"/>
    <w:rsid w:val="00CB63B5"/>
    <w:rsid w:val="00CD334D"/>
    <w:rsid w:val="00D7018C"/>
    <w:rsid w:val="00D93FC9"/>
    <w:rsid w:val="00DB3650"/>
    <w:rsid w:val="00DC0B04"/>
    <w:rsid w:val="00DC4E1E"/>
    <w:rsid w:val="00DE2728"/>
    <w:rsid w:val="00DE5600"/>
    <w:rsid w:val="00E45286"/>
    <w:rsid w:val="00E733E8"/>
    <w:rsid w:val="00F1475A"/>
    <w:rsid w:val="00F910CD"/>
    <w:rsid w:val="00FC62DE"/>
    <w:rsid w:val="00FF2480"/>
    <w:rsid w:val="00FF27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72B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F24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242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72B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2B90"/>
    <w:rPr>
      <w:rFonts w:ascii="Tahoma" w:hAnsi="Tahoma" w:cs="Tahoma"/>
      <w:sz w:val="16"/>
      <w:szCs w:val="16"/>
    </w:rPr>
  </w:style>
  <w:style w:type="character" w:styleId="Lienhypertexte">
    <w:name w:val="Hyperlink"/>
    <w:basedOn w:val="Policepardfaut"/>
    <w:uiPriority w:val="99"/>
    <w:unhideWhenUsed/>
    <w:rsid w:val="00A72B90"/>
    <w:rPr>
      <w:color w:val="0000FF" w:themeColor="hyperlink"/>
      <w:u w:val="single"/>
    </w:rPr>
  </w:style>
  <w:style w:type="character" w:customStyle="1" w:styleId="Titre1Car">
    <w:name w:val="Titre 1 Car"/>
    <w:basedOn w:val="Policepardfaut"/>
    <w:link w:val="Titre1"/>
    <w:uiPriority w:val="9"/>
    <w:rsid w:val="00A72B90"/>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F2480"/>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B242CA"/>
    <w:pPr>
      <w:ind w:left="720"/>
      <w:contextualSpacing/>
    </w:pPr>
  </w:style>
  <w:style w:type="character" w:customStyle="1" w:styleId="Titre3Car">
    <w:name w:val="Titre 3 Car"/>
    <w:basedOn w:val="Policepardfaut"/>
    <w:link w:val="Titre3"/>
    <w:uiPriority w:val="9"/>
    <w:rsid w:val="00B242CA"/>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36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D59D3"/>
    <w:pPr>
      <w:tabs>
        <w:tab w:val="center" w:pos="4536"/>
        <w:tab w:val="right" w:pos="9072"/>
      </w:tabs>
      <w:spacing w:after="0" w:line="240" w:lineRule="auto"/>
    </w:pPr>
  </w:style>
  <w:style w:type="character" w:customStyle="1" w:styleId="En-tteCar">
    <w:name w:val="En-tête Car"/>
    <w:basedOn w:val="Policepardfaut"/>
    <w:link w:val="En-tte"/>
    <w:uiPriority w:val="99"/>
    <w:rsid w:val="00AD59D3"/>
  </w:style>
  <w:style w:type="paragraph" w:styleId="Pieddepage">
    <w:name w:val="footer"/>
    <w:basedOn w:val="Normal"/>
    <w:link w:val="PieddepageCar"/>
    <w:uiPriority w:val="99"/>
    <w:unhideWhenUsed/>
    <w:rsid w:val="00AD59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D59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1">
    <w:name w:val="heading 1"/>
    <w:basedOn w:val="Normal"/>
    <w:next w:val="Normal"/>
    <w:link w:val="Titre1Car"/>
    <w:uiPriority w:val="9"/>
    <w:qFormat/>
    <w:rsid w:val="00A72B9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FF248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B242CA"/>
    <w:pPr>
      <w:keepNext/>
      <w:keepLines/>
      <w:spacing w:before="200" w:after="0"/>
      <w:outlineLvl w:val="2"/>
    </w:pPr>
    <w:rPr>
      <w:rFonts w:asciiTheme="majorHAnsi" w:eastAsiaTheme="majorEastAsia" w:hAnsiTheme="majorHAnsi" w:cstheme="majorBidi"/>
      <w:b/>
      <w:bCs/>
      <w:color w:val="4F81BD" w:themeColor="accent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72B90"/>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72B90"/>
    <w:rPr>
      <w:rFonts w:ascii="Tahoma" w:hAnsi="Tahoma" w:cs="Tahoma"/>
      <w:sz w:val="16"/>
      <w:szCs w:val="16"/>
    </w:rPr>
  </w:style>
  <w:style w:type="character" w:styleId="Lienhypertexte">
    <w:name w:val="Hyperlink"/>
    <w:basedOn w:val="Policepardfaut"/>
    <w:uiPriority w:val="99"/>
    <w:unhideWhenUsed/>
    <w:rsid w:val="00A72B90"/>
    <w:rPr>
      <w:color w:val="0000FF" w:themeColor="hyperlink"/>
      <w:u w:val="single"/>
    </w:rPr>
  </w:style>
  <w:style w:type="character" w:customStyle="1" w:styleId="Titre1Car">
    <w:name w:val="Titre 1 Car"/>
    <w:basedOn w:val="Policepardfaut"/>
    <w:link w:val="Titre1"/>
    <w:uiPriority w:val="9"/>
    <w:rsid w:val="00A72B90"/>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F2480"/>
    <w:rPr>
      <w:rFonts w:asciiTheme="majorHAnsi" w:eastAsiaTheme="majorEastAsia" w:hAnsiTheme="majorHAnsi" w:cstheme="majorBidi"/>
      <w:b/>
      <w:bCs/>
      <w:color w:val="4F81BD" w:themeColor="accent1"/>
      <w:sz w:val="26"/>
      <w:szCs w:val="26"/>
    </w:rPr>
  </w:style>
  <w:style w:type="paragraph" w:styleId="Paragraphedeliste">
    <w:name w:val="List Paragraph"/>
    <w:basedOn w:val="Normal"/>
    <w:uiPriority w:val="34"/>
    <w:qFormat/>
    <w:rsid w:val="00B242CA"/>
    <w:pPr>
      <w:ind w:left="720"/>
      <w:contextualSpacing/>
    </w:pPr>
  </w:style>
  <w:style w:type="character" w:customStyle="1" w:styleId="Titre3Car">
    <w:name w:val="Titre 3 Car"/>
    <w:basedOn w:val="Policepardfaut"/>
    <w:link w:val="Titre3"/>
    <w:uiPriority w:val="9"/>
    <w:rsid w:val="00B242CA"/>
    <w:rPr>
      <w:rFonts w:asciiTheme="majorHAnsi" w:eastAsiaTheme="majorEastAsia" w:hAnsiTheme="majorHAnsi" w:cstheme="majorBidi"/>
      <w:b/>
      <w:bCs/>
      <w:color w:val="4F81BD" w:themeColor="accent1"/>
    </w:rPr>
  </w:style>
  <w:style w:type="table" w:styleId="Grilledutableau">
    <w:name w:val="Table Grid"/>
    <w:basedOn w:val="TableauNormal"/>
    <w:uiPriority w:val="59"/>
    <w:rsid w:val="003622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AD59D3"/>
    <w:pPr>
      <w:tabs>
        <w:tab w:val="center" w:pos="4536"/>
        <w:tab w:val="right" w:pos="9072"/>
      </w:tabs>
      <w:spacing w:after="0" w:line="240" w:lineRule="auto"/>
    </w:pPr>
  </w:style>
  <w:style w:type="character" w:customStyle="1" w:styleId="En-tteCar">
    <w:name w:val="En-tête Car"/>
    <w:basedOn w:val="Policepardfaut"/>
    <w:link w:val="En-tte"/>
    <w:uiPriority w:val="99"/>
    <w:rsid w:val="00AD59D3"/>
  </w:style>
  <w:style w:type="paragraph" w:styleId="Pieddepage">
    <w:name w:val="footer"/>
    <w:basedOn w:val="Normal"/>
    <w:link w:val="PieddepageCar"/>
    <w:uiPriority w:val="99"/>
    <w:unhideWhenUsed/>
    <w:rsid w:val="00AD59D3"/>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D59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igi-archives.org/fonds/acs/index.php?session=public&amp;action=show&amp;ref=CH%20AASM%20CHA%20016%20001%20001~01"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hyperlink" Target="http://www.digi-archives.org/fonds/acs/index.php?session=public&amp;lang=fr&amp;action=image&amp;ref=CH%20AASM%20CHA%20016%20001%20001~02%200000&amp;img=0" TargetMode="External"/><Relationship Id="rId10" Type="http://schemas.openxmlformats.org/officeDocument/2006/relationships/hyperlink" Target="http://www.vernayaz.ch/index.cfm?page=galerie.cfm&amp;catgalerie_id=2"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8DDC67-DF2B-4FD6-A363-EA31B242D8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1568</Words>
  <Characters>8624</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HEPVS PHVS</Company>
  <LinksUpToDate>false</LinksUpToDate>
  <CharactersWithSpaces>10172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Gilles Disero</dc:creator>
  <cp:lastModifiedBy>Gilles Disero</cp:lastModifiedBy>
  <cp:revision>4</cp:revision>
  <cp:lastPrinted>2019-06-06T08:37:00Z</cp:lastPrinted>
  <dcterms:created xsi:type="dcterms:W3CDTF">2019-06-06T08:37:00Z</dcterms:created>
  <dcterms:modified xsi:type="dcterms:W3CDTF">2019-06-06T08:38:00Z</dcterms:modified>
</cp:coreProperties>
</file>