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64" w:rsidRPr="00813DE4" w:rsidRDefault="00C144BC" w:rsidP="00C144BC">
      <w:pPr>
        <w:spacing w:before="0" w:afterLines="0"/>
        <w:ind w:left="-113" w:right="0"/>
        <w:rPr>
          <w:rFonts w:ascii="Century Gothic" w:hAnsi="Century Gothic"/>
          <w:b/>
          <w:color w:val="7030A0"/>
          <w:sz w:val="52"/>
        </w:rPr>
      </w:pPr>
      <w:r w:rsidRPr="00813DE4">
        <w:rPr>
          <w:rFonts w:ascii="Century Gothic" w:hAnsi="Century Gothic"/>
          <w:b/>
          <w:color w:val="7030A0"/>
          <w:sz w:val="52"/>
        </w:rPr>
        <w:t xml:space="preserve">Vorschlag </w:t>
      </w:r>
      <w:r w:rsidR="00676964" w:rsidRPr="00813DE4">
        <w:rPr>
          <w:rFonts w:ascii="Century Gothic" w:hAnsi="Century Gothic"/>
          <w:b/>
          <w:color w:val="7030A0"/>
          <w:sz w:val="52"/>
        </w:rPr>
        <w:t>Jahresplanung</w:t>
      </w:r>
      <w:r w:rsidR="00212D06" w:rsidRPr="00813DE4">
        <w:rPr>
          <w:rFonts w:ascii="Century Gothic" w:hAnsi="Century Gothic"/>
          <w:b/>
          <w:color w:val="7030A0"/>
          <w:sz w:val="52"/>
        </w:rPr>
        <w:t xml:space="preserve"> Französisch</w:t>
      </w:r>
      <w:r w:rsidRPr="00813DE4">
        <w:rPr>
          <w:rFonts w:ascii="Century Gothic" w:hAnsi="Century Gothic"/>
          <w:b/>
          <w:color w:val="7030A0"/>
          <w:sz w:val="52"/>
        </w:rPr>
        <w:t xml:space="preserve"> </w:t>
      </w:r>
      <w:r w:rsidR="006A4C90" w:rsidRPr="00813DE4">
        <w:rPr>
          <w:rFonts w:ascii="Century Gothic" w:hAnsi="Century Gothic"/>
          <w:b/>
          <w:color w:val="7030A0"/>
          <w:sz w:val="52"/>
        </w:rPr>
        <w:t>3</w:t>
      </w:r>
      <w:r w:rsidR="00CA78EB" w:rsidRPr="00813DE4">
        <w:rPr>
          <w:rFonts w:ascii="Century Gothic" w:hAnsi="Century Gothic"/>
          <w:b/>
          <w:color w:val="7030A0"/>
          <w:sz w:val="52"/>
        </w:rPr>
        <w:t>. OS</w:t>
      </w:r>
      <w:r w:rsidR="00895B5F" w:rsidRPr="00813DE4">
        <w:rPr>
          <w:rFonts w:ascii="Century Gothic" w:hAnsi="Century Gothic"/>
          <w:b/>
          <w:color w:val="7030A0"/>
          <w:sz w:val="52"/>
        </w:rPr>
        <w:t xml:space="preserve"> </w:t>
      </w:r>
      <w:proofErr w:type="spellStart"/>
      <w:r w:rsidR="00037B89" w:rsidRPr="00813DE4">
        <w:rPr>
          <w:rFonts w:ascii="Century Gothic" w:hAnsi="Century Gothic"/>
          <w:b/>
          <w:color w:val="7030A0"/>
          <w:sz w:val="52"/>
        </w:rPr>
        <w:t>Niv</w:t>
      </w:r>
      <w:proofErr w:type="spellEnd"/>
      <w:r w:rsidR="00037B89" w:rsidRPr="00813DE4">
        <w:rPr>
          <w:rFonts w:ascii="Century Gothic" w:hAnsi="Century Gothic"/>
          <w:b/>
          <w:color w:val="7030A0"/>
          <w:sz w:val="52"/>
        </w:rPr>
        <w:t xml:space="preserve"> 2</w:t>
      </w:r>
      <w:r w:rsidR="00DA596B">
        <w:rPr>
          <w:rFonts w:ascii="Century Gothic" w:hAnsi="Century Gothic"/>
          <w:b/>
          <w:color w:val="7030A0"/>
          <w:sz w:val="52"/>
        </w:rPr>
        <w:t xml:space="preserve">   2016/17</w:t>
      </w:r>
    </w:p>
    <w:tbl>
      <w:tblPr>
        <w:tblW w:w="14670" w:type="dxa"/>
        <w:tblInd w:w="-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46"/>
        <w:gridCol w:w="1880"/>
        <w:gridCol w:w="752"/>
        <w:gridCol w:w="2446"/>
        <w:gridCol w:w="1107"/>
        <w:gridCol w:w="2313"/>
        <w:gridCol w:w="1453"/>
        <w:gridCol w:w="3473"/>
      </w:tblGrid>
      <w:tr w:rsidR="00C87F3C" w:rsidRPr="00C87F3C" w:rsidTr="00DA2757">
        <w:tc>
          <w:tcPr>
            <w:tcW w:w="1246" w:type="dxa"/>
          </w:tcPr>
          <w:p w:rsidR="00676964" w:rsidRPr="00C87F3C" w:rsidRDefault="00676964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>Schuljahr:</w:t>
            </w:r>
          </w:p>
        </w:tc>
        <w:tc>
          <w:tcPr>
            <w:tcW w:w="1880" w:type="dxa"/>
          </w:tcPr>
          <w:p w:rsidR="00676964" w:rsidRPr="00C87F3C" w:rsidRDefault="00DA596B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>
              <w:rPr>
                <w:rFonts w:ascii="Century Gothic" w:hAnsi="Century Gothic" w:cs="Calibri"/>
                <w:b/>
              </w:rPr>
              <w:t>16/17</w:t>
            </w:r>
          </w:p>
        </w:tc>
        <w:tc>
          <w:tcPr>
            <w:tcW w:w="752" w:type="dxa"/>
          </w:tcPr>
          <w:p w:rsidR="00676964" w:rsidRPr="00C87F3C" w:rsidRDefault="00676964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>Fach:</w:t>
            </w:r>
          </w:p>
        </w:tc>
        <w:tc>
          <w:tcPr>
            <w:tcW w:w="2446" w:type="dxa"/>
          </w:tcPr>
          <w:p w:rsidR="00676964" w:rsidRPr="00C87F3C" w:rsidRDefault="00F003BD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 xml:space="preserve"> Französisch</w:t>
            </w:r>
          </w:p>
        </w:tc>
        <w:tc>
          <w:tcPr>
            <w:tcW w:w="1107" w:type="dxa"/>
          </w:tcPr>
          <w:p w:rsidR="00676964" w:rsidRPr="00C87F3C" w:rsidRDefault="00676964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proofErr w:type="spellStart"/>
            <w:r w:rsidRPr="00C87F3C">
              <w:rPr>
                <w:rFonts w:ascii="Century Gothic" w:hAnsi="Century Gothic" w:cs="Calibri"/>
                <w:b/>
              </w:rPr>
              <w:t>Schulort</w:t>
            </w:r>
            <w:proofErr w:type="spellEnd"/>
            <w:r w:rsidRPr="00C87F3C">
              <w:rPr>
                <w:rFonts w:ascii="Century Gothic" w:hAnsi="Century Gothic" w:cs="Calibri"/>
                <w:b/>
              </w:rPr>
              <w:t>:</w:t>
            </w:r>
          </w:p>
        </w:tc>
        <w:tc>
          <w:tcPr>
            <w:tcW w:w="2313" w:type="dxa"/>
          </w:tcPr>
          <w:p w:rsidR="00676964" w:rsidRPr="00C87F3C" w:rsidRDefault="003562E2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>……………..</w:t>
            </w:r>
          </w:p>
        </w:tc>
        <w:tc>
          <w:tcPr>
            <w:tcW w:w="1453" w:type="dxa"/>
          </w:tcPr>
          <w:p w:rsidR="00676964" w:rsidRPr="00C87F3C" w:rsidRDefault="00676964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>Lehrperson:</w:t>
            </w:r>
          </w:p>
        </w:tc>
        <w:tc>
          <w:tcPr>
            <w:tcW w:w="3473" w:type="dxa"/>
          </w:tcPr>
          <w:p w:rsidR="00676964" w:rsidRPr="00C87F3C" w:rsidRDefault="00A15B0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</w:rPr>
            </w:pPr>
            <w:r w:rsidRPr="00C87F3C">
              <w:rPr>
                <w:rFonts w:ascii="Century Gothic" w:hAnsi="Century Gothic" w:cs="Calibri"/>
                <w:b/>
              </w:rPr>
              <w:t>……………………………………</w:t>
            </w:r>
          </w:p>
        </w:tc>
      </w:tr>
    </w:tbl>
    <w:p w:rsidR="00676964" w:rsidRPr="00CA78EB" w:rsidRDefault="00676964" w:rsidP="003A1BD0">
      <w:pPr>
        <w:spacing w:before="0" w:afterLines="0"/>
        <w:jc w:val="left"/>
        <w:rPr>
          <w:rFonts w:ascii="Century Gothic" w:hAnsi="Century Gothic"/>
          <w:sz w:val="14"/>
        </w:rPr>
      </w:pPr>
    </w:p>
    <w:tbl>
      <w:tblPr>
        <w:tblStyle w:val="MittleresRaster3-Akzent4"/>
        <w:tblW w:w="15238" w:type="dxa"/>
        <w:tblLayout w:type="fixed"/>
        <w:tblLook w:val="00A0" w:firstRow="1" w:lastRow="0" w:firstColumn="1" w:lastColumn="0" w:noHBand="0" w:noVBand="0"/>
      </w:tblPr>
      <w:tblGrid>
        <w:gridCol w:w="1488"/>
        <w:gridCol w:w="1060"/>
        <w:gridCol w:w="1208"/>
        <w:gridCol w:w="5522"/>
        <w:gridCol w:w="2409"/>
        <w:gridCol w:w="3551"/>
      </w:tblGrid>
      <w:tr w:rsidR="00F745BE" w:rsidRPr="005B7C4B" w:rsidTr="00813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5F497A" w:themeFill="accent4" w:themeFillShade="BF"/>
          </w:tcPr>
          <w:p w:rsidR="00F745BE" w:rsidRPr="005B7C4B" w:rsidRDefault="00F745BE" w:rsidP="00957B44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Wochen</w:t>
            </w:r>
          </w:p>
          <w:p w:rsidR="00F745BE" w:rsidRPr="005B7C4B" w:rsidRDefault="00F745BE" w:rsidP="00A84CCA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Anzahl</w:t>
            </w:r>
          </w:p>
          <w:p w:rsidR="00F745BE" w:rsidRPr="005B7C4B" w:rsidRDefault="00F745BE" w:rsidP="00957B44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5F497A" w:themeFill="accent4" w:themeFillShade="BF"/>
          </w:tcPr>
          <w:p w:rsidR="00F745BE" w:rsidRPr="005B7C4B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von</w:t>
            </w:r>
          </w:p>
          <w:p w:rsidR="00F745BE" w:rsidRPr="005B7C4B" w:rsidRDefault="00F745BE" w:rsidP="00A84CCA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-bis</w:t>
            </w:r>
          </w:p>
        </w:tc>
        <w:tc>
          <w:tcPr>
            <w:tcW w:w="1208" w:type="dxa"/>
            <w:shd w:val="clear" w:color="auto" w:fill="5F497A" w:themeFill="accent4" w:themeFillShade="BF"/>
          </w:tcPr>
          <w:p w:rsidR="00F745BE" w:rsidRPr="005B7C4B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Thema</w:t>
            </w:r>
          </w:p>
          <w:p w:rsidR="00F745BE" w:rsidRPr="005B7C4B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Kapitel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  <w:shd w:val="clear" w:color="auto" w:fill="5F497A" w:themeFill="accent4" w:themeFillShade="BF"/>
          </w:tcPr>
          <w:p w:rsidR="00F745BE" w:rsidRPr="005B7C4B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Ziele</w:t>
            </w:r>
          </w:p>
          <w:p w:rsidR="00F745BE" w:rsidRPr="005B7C4B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Themen/Inhalte</w:t>
            </w:r>
          </w:p>
        </w:tc>
        <w:tc>
          <w:tcPr>
            <w:tcW w:w="5960" w:type="dxa"/>
            <w:gridSpan w:val="2"/>
            <w:shd w:val="clear" w:color="auto" w:fill="5F497A" w:themeFill="accent4" w:themeFillShade="BF"/>
          </w:tcPr>
          <w:p w:rsidR="00F745BE" w:rsidRPr="005B7C4B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5B7C4B">
              <w:rPr>
                <w:rFonts w:ascii="Century Gothic" w:hAnsi="Century Gothic"/>
                <w:iCs/>
                <w:szCs w:val="22"/>
                <w:lang w:eastAsia="de-CH"/>
              </w:rPr>
              <w:t>Bemerkungen</w:t>
            </w:r>
          </w:p>
        </w:tc>
      </w:tr>
      <w:tr w:rsidR="00F745BE" w:rsidRPr="00CA78EB" w:rsidTr="00813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Pr="006C7D60" w:rsidRDefault="00185289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11</w:t>
            </w:r>
            <w:r w:rsidR="00F745BE" w:rsidRPr="001D0CFB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 xml:space="preserve"> </w:t>
            </w:r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Wochen</w:t>
            </w:r>
          </w:p>
          <w:p w:rsidR="00F745BE" w:rsidRPr="006C7D60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eastAsia="de-CH"/>
              </w:rPr>
            </w:pPr>
          </w:p>
          <w:p w:rsidR="00F745BE" w:rsidRPr="00F01B3A" w:rsidRDefault="00185289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ca</w:t>
            </w:r>
            <w:proofErr w:type="spellEnd"/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. 33</w:t>
            </w:r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CCC0D9" w:themeFill="accent4" w:themeFillTint="66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DA596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16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0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8. – </w:t>
            </w:r>
            <w:r w:rsidR="00B14079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13</w:t>
            </w:r>
            <w:r w:rsidR="00185289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.11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</w:t>
            </w: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185289" w:rsidRDefault="00185289" w:rsidP="005B7C4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</w:pPr>
            <w:r w:rsidRPr="00185289"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>(</w:t>
            </w:r>
            <w:proofErr w:type="spellStart"/>
            <w:r w:rsidRPr="00185289"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>inkl</w:t>
            </w:r>
            <w:proofErr w:type="spellEnd"/>
            <w:r w:rsidRPr="00185289"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 xml:space="preserve">. </w:t>
            </w:r>
            <w:proofErr w:type="spellStart"/>
            <w:r w:rsidRPr="00185289"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>Herbst-ferien</w:t>
            </w:r>
            <w:proofErr w:type="spellEnd"/>
            <w:r w:rsidRPr="00185289"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>)</w:t>
            </w:r>
          </w:p>
        </w:tc>
        <w:tc>
          <w:tcPr>
            <w:tcW w:w="1208" w:type="dxa"/>
            <w:shd w:val="clear" w:color="auto" w:fill="CCC0D9" w:themeFill="accent4" w:themeFillTint="66"/>
          </w:tcPr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Pr="00212D06" w:rsidRDefault="006A4C90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Etape 23</w:t>
            </w: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CA78EB" w:rsidRDefault="006A4C90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Bonne Chance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  <w:shd w:val="clear" w:color="auto" w:fill="CCC0D9" w:themeFill="accent4" w:themeFillTint="66"/>
          </w:tcPr>
          <w:p w:rsidR="00F745BE" w:rsidRPr="00DA2757" w:rsidRDefault="00F745BE" w:rsidP="00DA2757">
            <w:pPr>
              <w:spacing w:before="0" w:afterLines="0" w:after="12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F745BE" w:rsidP="00DC05C8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>Wiederholungen</w:t>
            </w:r>
            <w:proofErr w:type="spellEnd"/>
            <w:r w:rsidR="008177E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 xml:space="preserve"> 1</w:t>
            </w:r>
            <w:proofErr w:type="gramStart"/>
            <w:r w:rsidR="008177E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>./</w:t>
            </w:r>
            <w:proofErr w:type="gramEnd"/>
            <w:r w:rsidR="008177EA"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>2. OS</w:t>
            </w:r>
            <w:r>
              <w:rPr>
                <w:rFonts w:ascii="Century Gothic" w:hAnsi="Century Gothic"/>
                <w:bCs/>
                <w:i/>
                <w:iCs/>
                <w:sz w:val="20"/>
                <w:szCs w:val="20"/>
                <w:lang w:val="fr-CH" w:eastAsia="de-CH"/>
              </w:rPr>
              <w:t xml:space="preserve"> : </w:t>
            </w:r>
          </w:p>
          <w:p w:rsidR="00F745BE" w:rsidRPr="008177EA" w:rsidRDefault="00F745BE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>se présenter</w:t>
            </w:r>
          </w:p>
          <w:p w:rsidR="00F745BE" w:rsidRPr="008177EA" w:rsidRDefault="009404DD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 xml:space="preserve">le temps/ </w:t>
            </w:r>
            <w:r w:rsidR="00F745BE"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>les saisons</w:t>
            </w:r>
          </w:p>
          <w:p w:rsidR="008177EA" w:rsidRPr="008177EA" w:rsidRDefault="008177EA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>les aliments</w:t>
            </w:r>
          </w:p>
          <w:p w:rsidR="008177EA" w:rsidRPr="008177EA" w:rsidRDefault="008177EA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>les vêtements</w:t>
            </w:r>
          </w:p>
          <w:p w:rsidR="008177EA" w:rsidRPr="008177EA" w:rsidRDefault="008177EA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  <w:t>les habitations</w:t>
            </w:r>
          </w:p>
          <w:p w:rsidR="00F745BE" w:rsidRPr="008177EA" w:rsidRDefault="00F745BE" w:rsidP="00DA2757">
            <w:pPr>
              <w:pStyle w:val="Listenabsatz"/>
              <w:numPr>
                <w:ilvl w:val="0"/>
                <w:numId w:val="1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/>
                <w:iCs/>
                <w:sz w:val="18"/>
                <w:szCs w:val="20"/>
                <w:lang w:val="fr-CH" w:eastAsia="de-CH"/>
              </w:rPr>
            </w:pPr>
            <w:r w:rsidRPr="008177EA">
              <w:rPr>
                <w:rFonts w:ascii="Century Gothic" w:hAnsi="Century Gothic"/>
                <w:bCs/>
                <w:i/>
                <w:iCs/>
                <w:color w:val="000000" w:themeColor="text1"/>
                <w:sz w:val="18"/>
                <w:szCs w:val="20"/>
                <w:lang w:val="fr-CH" w:eastAsia="de-CH"/>
              </w:rPr>
              <w:t>p</w:t>
            </w:r>
            <w:r w:rsidR="006A4C90" w:rsidRPr="008177EA">
              <w:rPr>
                <w:rFonts w:ascii="Century Gothic" w:hAnsi="Century Gothic"/>
                <w:bCs/>
                <w:i/>
                <w:iCs/>
                <w:color w:val="000000" w:themeColor="text1"/>
                <w:sz w:val="18"/>
                <w:szCs w:val="20"/>
                <w:lang w:val="fr-CH" w:eastAsia="de-CH"/>
              </w:rPr>
              <w:t>résent – passé composé – futur composé</w:t>
            </w:r>
          </w:p>
          <w:p w:rsidR="00F745BE" w:rsidRPr="00EF7F7C" w:rsidRDefault="00F745BE" w:rsidP="00D20864">
            <w:pPr>
              <w:pStyle w:val="Listenabsatz"/>
              <w:spacing w:after="120"/>
              <w:rPr>
                <w:rFonts w:ascii="Century Gothic" w:hAnsi="Century Gothic"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46139F" w:rsidP="00D20864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Une soirée entre amis/copains</w:t>
            </w:r>
          </w:p>
          <w:p w:rsidR="0046139F" w:rsidRDefault="0046139F" w:rsidP="00D20864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Les loisirs</w:t>
            </w:r>
          </w:p>
          <w:p w:rsidR="006A4C90" w:rsidRDefault="00DC16E9" w:rsidP="00D20864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Comment communiquer par</w:t>
            </w:r>
            <w:r w:rsidR="006A4C90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 xml:space="preserve"> téléphone</w:t>
            </w:r>
          </w:p>
          <w:p w:rsidR="006D104C" w:rsidRPr="00EF7F7C" w:rsidRDefault="006D104C" w:rsidP="006D104C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6A4C90" w:rsidRDefault="009404DD" w:rsidP="000A3565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l</w:t>
            </w:r>
            <w:r w:rsidR="006A4C90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e gérondif</w:t>
            </w:r>
            <w:r w:rsidR="00DC16E9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 xml:space="preserve"> </w:t>
            </w:r>
          </w:p>
          <w:p w:rsidR="000A3565" w:rsidRPr="00DC16E9" w:rsidRDefault="006A4C90" w:rsidP="000A3565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 w:rsidRPr="00DC16E9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l’imparfait (la formation)</w:t>
            </w:r>
          </w:p>
          <w:p w:rsidR="006A4C90" w:rsidRPr="00DC16E9" w:rsidRDefault="006A4C90" w:rsidP="000A3565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 w:rsidRPr="00DC16E9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 xml:space="preserve">les pronoms personnels </w:t>
            </w:r>
            <w:r w:rsidR="00DC16E9" w:rsidRPr="00DC16E9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(formes fortes)</w:t>
            </w:r>
          </w:p>
          <w:p w:rsidR="00F745BE" w:rsidRPr="008177EA" w:rsidRDefault="006A4C90" w:rsidP="008177EA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 w:rsidRPr="00DC16E9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jouer de/ jouer à</w:t>
            </w:r>
          </w:p>
        </w:tc>
        <w:tc>
          <w:tcPr>
            <w:tcW w:w="5960" w:type="dxa"/>
            <w:gridSpan w:val="2"/>
            <w:shd w:val="clear" w:color="auto" w:fill="CCC0D9" w:themeFill="accent4" w:themeFillTint="66"/>
          </w:tcPr>
          <w:p w:rsidR="00F745BE" w:rsidRDefault="00F745BE" w:rsidP="007315BB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F745BE" w:rsidRDefault="00F745BE" w:rsidP="00C23E84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212D06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Differenzierung: nach Möglichkeit mit unterschiedlichen Anspruchsniveaus arbeiten</w:t>
            </w:r>
          </w:p>
          <w:p w:rsidR="009B1CAD" w:rsidRPr="00F745BE" w:rsidRDefault="009B1CAD" w:rsidP="009B1CAD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9B1CAD" w:rsidRPr="00F745BE" w:rsidRDefault="009B1CAD" w:rsidP="009B1CAD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formative und summative Beurteilung</w:t>
            </w:r>
          </w:p>
          <w:p w:rsidR="00F745BE" w:rsidRPr="009B1CAD" w:rsidRDefault="00F745BE" w:rsidP="009B1CAD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</w:tr>
      <w:tr w:rsidR="00CA78EB" w:rsidRPr="00CA78EB" w:rsidTr="00813DE4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8" w:type="dxa"/>
            <w:gridSpan w:val="6"/>
            <w:shd w:val="clear" w:color="auto" w:fill="5F497A" w:themeFill="accent4" w:themeFillShade="BF"/>
          </w:tcPr>
          <w:p w:rsidR="00CA78EB" w:rsidRPr="00DA2757" w:rsidRDefault="00CA78EB" w:rsidP="008177EA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</w:p>
        </w:tc>
      </w:tr>
      <w:tr w:rsidR="00F745BE" w:rsidRPr="009427AF" w:rsidTr="00813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6D104C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Pr="006D104C" w:rsidRDefault="00DA596B" w:rsidP="006D104C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  <w:t>13</w:t>
            </w:r>
            <w:r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 xml:space="preserve"> W</w:t>
            </w:r>
            <w:r w:rsidR="00133921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o</w:t>
            </w:r>
            <w:r w:rsidR="00F745BE" w:rsidRPr="006D104C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chen</w:t>
            </w:r>
          </w:p>
          <w:p w:rsidR="00F745BE" w:rsidRPr="006D104C" w:rsidRDefault="00F745BE" w:rsidP="006D104C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</w:p>
          <w:p w:rsidR="00F745BE" w:rsidRPr="00133921" w:rsidRDefault="00DA596B" w:rsidP="006D104C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39</w:t>
            </w:r>
            <w:r w:rsidR="00133921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 xml:space="preserve"> Lekti</w:t>
            </w:r>
            <w:r w:rsidR="00F745BE" w:rsidRPr="006D104C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CCC0D9" w:themeFill="accent4" w:themeFillTint="66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CA78EB" w:rsidRDefault="00DA596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14</w:t>
            </w:r>
            <w:r w:rsidR="00185289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.11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–</w:t>
            </w:r>
          </w:p>
          <w:p w:rsidR="00F745BE" w:rsidRPr="00CA78EB" w:rsidRDefault="00DA596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24</w:t>
            </w:r>
            <w:r w:rsidR="00185289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.0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2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. </w:t>
            </w:r>
          </w:p>
        </w:tc>
        <w:tc>
          <w:tcPr>
            <w:tcW w:w="1208" w:type="dxa"/>
            <w:shd w:val="clear" w:color="auto" w:fill="CCC0D9" w:themeFill="accent4" w:themeFillTint="66"/>
          </w:tcPr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Pr="00212D06" w:rsidRDefault="006A4C90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Etape 24</w:t>
            </w: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CA78EB" w:rsidRDefault="006A4C90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Bonne Chance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  <w:shd w:val="clear" w:color="auto" w:fill="CCC0D9" w:themeFill="accent4" w:themeFillTint="66"/>
          </w:tcPr>
          <w:p w:rsidR="00F745BE" w:rsidRPr="003151AB" w:rsidRDefault="00F745BE" w:rsidP="003151AB">
            <w:pPr>
              <w:spacing w:before="0" w:afterLines="0" w:after="12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6D104C" w:rsidP="000A3565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un hobby original</w:t>
            </w:r>
          </w:p>
          <w:p w:rsidR="00DC16E9" w:rsidRDefault="00DC16E9" w:rsidP="000A3565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l’avenir</w:t>
            </w:r>
            <w:r w:rsidR="009404DD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 xml:space="preserve"> des jeunes</w:t>
            </w:r>
          </w:p>
          <w:p w:rsidR="00F745BE" w:rsidRPr="003562E2" w:rsidRDefault="00F745BE" w:rsidP="00DA2757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Pr="000A3565" w:rsidRDefault="00DC16E9" w:rsidP="000A3565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l’imparfait et le passé composé : l’emploi</w:t>
            </w:r>
          </w:p>
          <w:p w:rsidR="00F745BE" w:rsidRDefault="00DC16E9" w:rsidP="000A3565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la place du pronom</w:t>
            </w:r>
            <w:r w:rsidR="009404DD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à l’impératif</w:t>
            </w:r>
          </w:p>
          <w:p w:rsidR="00F745BE" w:rsidRPr="00A84CCA" w:rsidRDefault="00F745BE" w:rsidP="00DC16E9">
            <w:pPr>
              <w:pStyle w:val="Listenabsatz"/>
              <w:spacing w:before="0" w:afterLines="0" w:after="120"/>
              <w:ind w:left="1440" w:right="0"/>
              <w:jc w:val="left"/>
              <w:rPr>
                <w:rFonts w:ascii="Century Gothic" w:hAnsi="Century Gothic"/>
                <w:bCs/>
                <w:iCs/>
                <w:sz w:val="20"/>
                <w:szCs w:val="20"/>
                <w:lang w:val="fr-CH" w:eastAsia="de-CH"/>
              </w:rPr>
            </w:pPr>
          </w:p>
        </w:tc>
        <w:tc>
          <w:tcPr>
            <w:tcW w:w="5960" w:type="dxa"/>
            <w:gridSpan w:val="2"/>
            <w:shd w:val="clear" w:color="auto" w:fill="CCC0D9" w:themeFill="accent4" w:themeFillTint="66"/>
          </w:tcPr>
          <w:p w:rsidR="00F745BE" w:rsidRPr="009404DD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9404DD" w:rsidRDefault="00F745BE" w:rsidP="00C23E84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F745BE" w:rsidRDefault="00F745BE" w:rsidP="006C64CE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Differenzierung: nach Möglichkeit mit unterschiedlichen Anspruchsniveaus arbeiten</w:t>
            </w:r>
          </w:p>
          <w:p w:rsidR="00F745BE" w:rsidRPr="00F745BE" w:rsidRDefault="00F745BE" w:rsidP="009427AF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Pr="00F01B3A" w:rsidRDefault="00F745BE" w:rsidP="00F01B3A">
            <w:pPr>
              <w:pStyle w:val="Listenabsatz"/>
              <w:numPr>
                <w:ilvl w:val="0"/>
                <w:numId w:val="6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formative und summative Beurteilung</w:t>
            </w:r>
          </w:p>
        </w:tc>
      </w:tr>
      <w:tr w:rsidR="00DA2757" w:rsidRPr="009427AF" w:rsidTr="00813DE4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8" w:type="dxa"/>
            <w:gridSpan w:val="6"/>
            <w:shd w:val="clear" w:color="auto" w:fill="5F497A" w:themeFill="accent4" w:themeFillShade="BF"/>
          </w:tcPr>
          <w:p w:rsidR="00DA2757" w:rsidRPr="00DA2757" w:rsidRDefault="00DA2757" w:rsidP="0046139F">
            <w:pPr>
              <w:pStyle w:val="Listenabsatz"/>
              <w:spacing w:before="0" w:afterLines="0" w:after="120"/>
              <w:ind w:right="0"/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</w:pPr>
            <w:r w:rsidRPr="00DA2757">
              <w:rPr>
                <w:rFonts w:ascii="Century Gothic" w:hAnsi="Century Gothic"/>
                <w:bCs w:val="0"/>
                <w:iCs/>
                <w:sz w:val="20"/>
                <w:szCs w:val="20"/>
                <w:lang w:eastAsia="de-CH"/>
              </w:rPr>
              <w:t>Weihnachtsferien</w:t>
            </w:r>
          </w:p>
        </w:tc>
      </w:tr>
      <w:tr w:rsidR="00DA2757" w:rsidRPr="006C7D60" w:rsidTr="00813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5F497A" w:themeFill="accent4" w:themeFillShade="BF"/>
          </w:tcPr>
          <w:p w:rsidR="00DA2757" w:rsidRPr="00AF6EAE" w:rsidRDefault="00DA2757" w:rsidP="009D400F">
            <w:pPr>
              <w:spacing w:before="0" w:afterLines="0"/>
              <w:ind w:left="0" w:right="0"/>
              <w:rPr>
                <w:rFonts w:ascii="Century Gothic" w:hAnsi="Century Gothic"/>
                <w:iCs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iCs/>
                <w:szCs w:val="22"/>
                <w:lang w:eastAsia="de-CH"/>
              </w:rPr>
              <w:lastRenderedPageBreak/>
              <w:t>Wochen</w:t>
            </w:r>
          </w:p>
          <w:p w:rsidR="00DA2757" w:rsidRPr="00AF6EAE" w:rsidRDefault="00DA2757" w:rsidP="00D20864">
            <w:pPr>
              <w:spacing w:before="0" w:afterLines="0"/>
              <w:ind w:left="0" w:right="0"/>
              <w:jc w:val="both"/>
              <w:rPr>
                <w:rFonts w:ascii="Century Gothic" w:hAnsi="Century Gothic"/>
                <w:iCs/>
                <w:szCs w:val="22"/>
                <w:lang w:eastAsia="de-CH"/>
              </w:rPr>
            </w:pPr>
            <w:r w:rsidRPr="00AF6EAE">
              <w:rPr>
                <w:rFonts w:ascii="Century Gothic" w:hAnsi="Century Gothic"/>
                <w:iCs/>
                <w:szCs w:val="22"/>
                <w:lang w:eastAsia="de-CH"/>
              </w:rPr>
              <w:t xml:space="preserve">   </w:t>
            </w:r>
            <w:r w:rsidRPr="006C7D60">
              <w:rPr>
                <w:rFonts w:ascii="Century Gothic" w:hAnsi="Century Gothic"/>
                <w:iCs/>
                <w:szCs w:val="22"/>
                <w:lang w:eastAsia="de-CH"/>
              </w:rPr>
              <w:t>Anzahl</w:t>
            </w:r>
          </w:p>
          <w:p w:rsidR="00DA2757" w:rsidRPr="00AF6EAE" w:rsidRDefault="00DA2757" w:rsidP="009D400F">
            <w:pPr>
              <w:spacing w:before="0" w:afterLines="0"/>
              <w:ind w:left="0" w:right="0"/>
              <w:rPr>
                <w:rFonts w:ascii="Century Gothic" w:hAnsi="Century Gothic"/>
                <w:iCs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iCs/>
                <w:szCs w:val="22"/>
                <w:lang w:eastAsia="de-CH"/>
              </w:rPr>
              <w:t>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5F497A" w:themeFill="accent4" w:themeFillShade="BF"/>
          </w:tcPr>
          <w:p w:rsidR="00DA2757" w:rsidRPr="00AF6EAE" w:rsidRDefault="00DA2757" w:rsidP="00D20864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von</w:t>
            </w:r>
          </w:p>
          <w:p w:rsidR="00DA2757" w:rsidRPr="00AF6EAE" w:rsidRDefault="00DA2757" w:rsidP="009D400F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bis</w:t>
            </w:r>
          </w:p>
        </w:tc>
        <w:tc>
          <w:tcPr>
            <w:tcW w:w="1208" w:type="dxa"/>
            <w:shd w:val="clear" w:color="auto" w:fill="5F497A" w:themeFill="accent4" w:themeFillShade="BF"/>
          </w:tcPr>
          <w:p w:rsidR="00DA2757" w:rsidRPr="00AF6EAE" w:rsidRDefault="00DA2757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Thema</w:t>
            </w:r>
          </w:p>
          <w:p w:rsidR="00DA2757" w:rsidRPr="00AF6EAE" w:rsidRDefault="00DA2757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Kapitel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  <w:shd w:val="clear" w:color="auto" w:fill="5F497A" w:themeFill="accent4" w:themeFillShade="BF"/>
          </w:tcPr>
          <w:p w:rsidR="00DA2757" w:rsidRPr="00AF6EAE" w:rsidRDefault="00DA2757" w:rsidP="009D400F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Ziele</w:t>
            </w:r>
          </w:p>
          <w:p w:rsidR="00DA2757" w:rsidRPr="00AF6EAE" w:rsidRDefault="00DA2757" w:rsidP="00584149">
            <w:pPr>
              <w:spacing w:before="0" w:afterLines="0"/>
              <w:ind w:left="0" w:right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Themen/Inhalte</w:t>
            </w:r>
          </w:p>
        </w:tc>
        <w:tc>
          <w:tcPr>
            <w:tcW w:w="2409" w:type="dxa"/>
            <w:shd w:val="clear" w:color="auto" w:fill="5F497A" w:themeFill="accent4" w:themeFillShade="BF"/>
          </w:tcPr>
          <w:p w:rsidR="00DA2757" w:rsidRPr="00AF6EAE" w:rsidRDefault="00DA2757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zusätzliche</w:t>
            </w:r>
          </w:p>
          <w:p w:rsidR="00DA2757" w:rsidRPr="00AF6EAE" w:rsidRDefault="00DA2757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Hilfsmittel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  <w:shd w:val="clear" w:color="auto" w:fill="5F497A" w:themeFill="accent4" w:themeFillShade="BF"/>
          </w:tcPr>
          <w:p w:rsidR="00DA2757" w:rsidRPr="00AF6EAE" w:rsidRDefault="00DA2757" w:rsidP="009D400F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Bemerkungen</w:t>
            </w:r>
          </w:p>
        </w:tc>
      </w:tr>
      <w:tr w:rsidR="00F745BE" w:rsidRPr="00101D8D" w:rsidTr="00813DE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1D0CFB" w:rsidRDefault="00B14079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10</w:t>
            </w:r>
            <w:r w:rsidR="009528D4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r w:rsidR="00F745BE" w:rsidRPr="001D0CF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1D0CF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Wochen</w:t>
            </w:r>
            <w:proofErr w:type="spellEnd"/>
          </w:p>
          <w:p w:rsidR="00F745BE" w:rsidRPr="001D0CFB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</w:pPr>
          </w:p>
          <w:p w:rsidR="00F745BE" w:rsidRPr="00CA78EB" w:rsidRDefault="00B14079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  <w:t>30</w:t>
            </w:r>
            <w:r w:rsidR="00F745BE" w:rsidRPr="001D0CF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</w:t>
            </w:r>
            <w:bookmarkStart w:id="0" w:name="_GoBack"/>
            <w:bookmarkEnd w:id="0"/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onen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CCC0D9" w:themeFill="accent4" w:themeFillTint="66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CA78EB" w:rsidRDefault="00DA596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13.03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. – </w:t>
            </w:r>
          </w:p>
          <w:p w:rsidR="00F745BE" w:rsidRDefault="00DA596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19.05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</w:t>
            </w:r>
          </w:p>
          <w:p w:rsidR="00DA596B" w:rsidRPr="00DA596B" w:rsidRDefault="00DA596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</w:pPr>
            <w:r w:rsidRPr="00DA596B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(</w:t>
            </w:r>
            <w:proofErr w:type="spellStart"/>
            <w:r w:rsidRPr="00DA596B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inkl</w:t>
            </w:r>
            <w:proofErr w:type="spellEnd"/>
            <w:r w:rsidRPr="00DA596B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 xml:space="preserve">. </w:t>
            </w:r>
            <w:proofErr w:type="spellStart"/>
            <w:r w:rsidRPr="00DA596B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Ostern</w:t>
            </w:r>
            <w:proofErr w:type="spellEnd"/>
            <w:r w:rsidRPr="00DA596B"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)</w:t>
            </w: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46139F" w:rsidRDefault="00F745BE" w:rsidP="007315B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208" w:type="dxa"/>
            <w:shd w:val="clear" w:color="auto" w:fill="CCC0D9" w:themeFill="accent4" w:themeFillTint="66"/>
          </w:tcPr>
          <w:p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Pr="00212D06" w:rsidRDefault="006A4C90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Etape 25</w:t>
            </w: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CA78EB" w:rsidRDefault="006A4C90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Bonne Chance 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  <w:shd w:val="clear" w:color="auto" w:fill="CCC0D9" w:themeFill="accent4" w:themeFillTint="66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Default="009404DD" w:rsidP="009427AF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Paris et ses banlieues</w:t>
            </w:r>
          </w:p>
          <w:p w:rsidR="009404DD" w:rsidRDefault="009404DD" w:rsidP="009427AF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Les monuments à Paris</w:t>
            </w:r>
          </w:p>
          <w:p w:rsidR="003A6C78" w:rsidRPr="003A6C78" w:rsidRDefault="009404DD" w:rsidP="003A6C78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Les problèmes des banlieues</w:t>
            </w:r>
          </w:p>
          <w:p w:rsidR="00F745BE" w:rsidRPr="00B73829" w:rsidRDefault="00F745BE" w:rsidP="00DA2757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9404DD" w:rsidRPr="009404DD" w:rsidRDefault="009404DD" w:rsidP="009404DD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Raconter en utilisant l’imparfait et le passé composé</w:t>
            </w:r>
          </w:p>
          <w:p w:rsidR="009404DD" w:rsidRPr="009404DD" w:rsidRDefault="009404DD" w:rsidP="009404DD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L’accord du </w:t>
            </w:r>
            <w:r w:rsidR="002E2331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participe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passé</w:t>
            </w:r>
            <w:r w:rsidR="003A6C78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avec avoir</w:t>
            </w:r>
          </w:p>
          <w:p w:rsidR="00F745BE" w:rsidRDefault="009404DD" w:rsidP="009427AF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La différence entre nouveau et neuf </w:t>
            </w:r>
          </w:p>
          <w:p w:rsidR="003A6C78" w:rsidRDefault="003A6C78" w:rsidP="009427AF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Consulter </w:t>
            </w:r>
            <w:r w:rsidR="002E2331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un dict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ionnaire</w:t>
            </w:r>
          </w:p>
          <w:p w:rsidR="003A6C78" w:rsidRDefault="003A6C78" w:rsidP="009427AF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Exprimer ses sentiments</w:t>
            </w:r>
          </w:p>
          <w:p w:rsidR="00F745BE" w:rsidRPr="009427AF" w:rsidRDefault="00F745BE" w:rsidP="009404DD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5960" w:type="dxa"/>
            <w:gridSpan w:val="2"/>
            <w:shd w:val="clear" w:color="auto" w:fill="CCC0D9" w:themeFill="accent4" w:themeFillTint="66"/>
          </w:tcPr>
          <w:p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9404DD" w:rsidRDefault="00F745BE" w:rsidP="006C7D60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F745BE" w:rsidRDefault="00F745BE" w:rsidP="006C64CE">
            <w:pPr>
              <w:pStyle w:val="Listenabsatz"/>
              <w:numPr>
                <w:ilvl w:val="0"/>
                <w:numId w:val="7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Differenzierung: nach Möglichkeit mit unterschiedlichen Anspruchsniveaus arbeiten</w:t>
            </w:r>
          </w:p>
          <w:p w:rsidR="00F745BE" w:rsidRPr="00F745BE" w:rsidRDefault="00F745BE" w:rsidP="006C64CE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Pr="00F745BE" w:rsidRDefault="00F745BE" w:rsidP="006C64CE">
            <w:pPr>
              <w:pStyle w:val="Listenabsatz"/>
              <w:numPr>
                <w:ilvl w:val="0"/>
                <w:numId w:val="7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formative und summative Beurteilung</w:t>
            </w:r>
          </w:p>
          <w:p w:rsidR="00F745BE" w:rsidRPr="00CA78EB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</w:tr>
      <w:tr w:rsidR="006D104C" w:rsidRPr="00CA78EB" w:rsidTr="00813D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38" w:type="dxa"/>
            <w:gridSpan w:val="6"/>
            <w:shd w:val="clear" w:color="auto" w:fill="5F497A" w:themeFill="accent4" w:themeFillShade="BF"/>
          </w:tcPr>
          <w:p w:rsidR="006D104C" w:rsidRPr="00127BD5" w:rsidRDefault="006D104C" w:rsidP="008177EA">
            <w:pPr>
              <w:spacing w:before="0" w:afterLines="0"/>
              <w:ind w:left="0" w:right="0"/>
              <w:rPr>
                <w:rFonts w:ascii="Century Gothic" w:hAnsi="Century Gothic"/>
                <w:bCs w:val="0"/>
                <w:iCs/>
                <w:sz w:val="20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Maiferien</w:t>
            </w:r>
            <w:proofErr w:type="spellEnd"/>
          </w:p>
        </w:tc>
      </w:tr>
      <w:tr w:rsidR="00F745BE" w:rsidRPr="00CA78EB" w:rsidTr="00813DE4">
        <w:trPr>
          <w:trHeight w:val="1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:rsidR="00F745BE" w:rsidRPr="006C7D60" w:rsidRDefault="002A0948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noProof/>
                <w:sz w:val="20"/>
                <w:szCs w:val="20"/>
                <w:lang w:val="fr-CH" w:eastAsia="fr-CH"/>
              </w:rPr>
              <w:pict>
                <v:oval id="_x0000_s1032" style="position:absolute;margin-left:-53.85pt;margin-top:8.55pt;width:44.9pt;height:109.4pt;z-index:251660288;mso-position-horizontal-relative:text;mso-position-vertical-relative:text" fillcolor="white [3201]" strokecolor="#8064a2 [3207]" strokeweight="2.5pt">
                  <v:shadow color="#868686"/>
                  <v:textbox style="layout-flow:vertical;mso-layout-flow-alt:bottom-to-top;mso-next-textbox:#_x0000_s1032">
                    <w:txbxContent>
                      <w:p w:rsidR="00884D3A" w:rsidRPr="00813DE4" w:rsidRDefault="008177EA" w:rsidP="00AF6EAE">
                        <w:pPr>
                          <w:spacing w:before="0" w:afterLines="0"/>
                          <w:ind w:left="0"/>
                          <w:rPr>
                            <w:b/>
                            <w:color w:val="7030A0"/>
                            <w:sz w:val="18"/>
                          </w:rPr>
                        </w:pPr>
                        <w:r w:rsidRPr="00813DE4">
                          <w:rPr>
                            <w:rFonts w:ascii="Century Gothic" w:hAnsi="Century Gothic"/>
                            <w:b/>
                            <w:color w:val="7030A0"/>
                            <w:sz w:val="18"/>
                          </w:rPr>
                          <w:t>Vorbereitu</w:t>
                        </w:r>
                        <w:r w:rsidRPr="00813DE4">
                          <w:rPr>
                            <w:b/>
                            <w:color w:val="7030A0"/>
                            <w:sz w:val="18"/>
                          </w:rPr>
                          <w:t>ng PROMO</w:t>
                        </w:r>
                      </w:p>
                    </w:txbxContent>
                  </v:textbox>
                </v:oval>
              </w:pict>
            </w:r>
          </w:p>
          <w:p w:rsidR="008177EA" w:rsidRDefault="008177EA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color w:val="auto"/>
                <w:sz w:val="20"/>
                <w:szCs w:val="20"/>
                <w:lang w:val="fr-CH" w:eastAsia="de-CH"/>
              </w:rPr>
            </w:pPr>
          </w:p>
          <w:p w:rsidR="008177EA" w:rsidRDefault="008177EA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color w:val="auto"/>
                <w:sz w:val="20"/>
                <w:szCs w:val="20"/>
                <w:lang w:val="fr-CH" w:eastAsia="de-CH"/>
              </w:rPr>
            </w:pPr>
          </w:p>
          <w:p w:rsidR="00F745BE" w:rsidRPr="00813DE4" w:rsidRDefault="00DA596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3</w:t>
            </w:r>
            <w:r w:rsidR="00F745BE" w:rsidRPr="00813DE4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813DE4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Wochen</w:t>
            </w:r>
            <w:proofErr w:type="spellEnd"/>
          </w:p>
          <w:p w:rsidR="00F745BE" w:rsidRPr="00813DE4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sz w:val="20"/>
                <w:szCs w:val="20"/>
                <w:lang w:val="fr-CH" w:eastAsia="de-CH"/>
              </w:rPr>
            </w:pPr>
          </w:p>
          <w:p w:rsidR="00F745BE" w:rsidRPr="00CA78EB" w:rsidRDefault="00DA596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 w:val="0"/>
                <w:bCs w:val="0"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ca 10 </w:t>
            </w:r>
            <w:r w:rsidR="00884D3A" w:rsidRPr="00813DE4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813DE4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CCC0D9" w:themeFill="accent4" w:themeFillTint="66"/>
          </w:tcPr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8177EA" w:rsidRDefault="008177EA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DA596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29</w:t>
            </w:r>
            <w:r w:rsidR="00884D3A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.05</w:t>
            </w:r>
            <w:r w:rsidR="00F745BE" w:rsidRPr="00344E09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– Ende</w:t>
            </w:r>
          </w:p>
          <w:p w:rsidR="00F745BE" w:rsidRPr="007315BB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208" w:type="dxa"/>
            <w:shd w:val="clear" w:color="auto" w:fill="CCC0D9" w:themeFill="accent4" w:themeFillTint="66"/>
          </w:tcPr>
          <w:p w:rsidR="00F745BE" w:rsidRPr="006A4C90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9404DD" w:rsidRDefault="009404DD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F745BE" w:rsidRDefault="006D104C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Wieder-holungen</w:t>
            </w:r>
            <w:proofErr w:type="spellEnd"/>
          </w:p>
          <w:p w:rsidR="008177EA" w:rsidRDefault="008177EA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:rsidR="008177EA" w:rsidRPr="00212D06" w:rsidRDefault="008177EA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proofErr w:type="spellStart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Vorbe-reitung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auf</w:t>
            </w:r>
            <w:proofErr w:type="spellEnd"/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 xml:space="preserve"> Promo</w:t>
            </w:r>
          </w:p>
          <w:p w:rsidR="00F745BE" w:rsidRDefault="00F745BE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6A4C90" w:rsidRDefault="00F745BE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22" w:type="dxa"/>
            <w:shd w:val="clear" w:color="auto" w:fill="CCC0D9" w:themeFill="accent4" w:themeFillTint="66"/>
          </w:tcPr>
          <w:p w:rsidR="00F745BE" w:rsidRPr="006A4C90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F745BE" w:rsidRPr="006A4C90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:rsidR="008177EA" w:rsidRPr="00106873" w:rsidRDefault="008177EA" w:rsidP="008177EA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1. bis 3. OS</w:t>
            </w:r>
            <w:r w:rsidRPr="00106873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wiederholen</w:t>
            </w:r>
          </w:p>
          <w:p w:rsidR="008177EA" w:rsidRPr="00106873" w:rsidRDefault="008177EA" w:rsidP="008177EA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PP 2012/</w:t>
            </w:r>
            <w:r w:rsidRPr="00106873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2013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/2014</w:t>
            </w:r>
            <w:r w:rsidRPr="00106873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als Vorbereitung lösen</w:t>
            </w:r>
          </w:p>
          <w:p w:rsidR="008177EA" w:rsidRPr="00115C26" w:rsidRDefault="008177EA" w:rsidP="008177EA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106873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Mündliche Prüfungen in Partnerarbeit eintrainieren 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(offene Fragen stellen, zuhören, nachfragen,</w:t>
            </w:r>
            <w:r w:rsidRPr="00115C26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auf den Gesprächspartner eingehen …)</w:t>
            </w:r>
          </w:p>
          <w:p w:rsidR="00F745BE" w:rsidRPr="008177EA" w:rsidRDefault="00F745BE" w:rsidP="008177EA">
            <w:pPr>
              <w:spacing w:before="0" w:afterLines="0" w:after="120"/>
              <w:ind w:left="36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5960" w:type="dxa"/>
            <w:gridSpan w:val="2"/>
            <w:shd w:val="clear" w:color="auto" w:fill="CCC0D9" w:themeFill="accent4" w:themeFillTint="66"/>
          </w:tcPr>
          <w:p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AF1600" w:rsidRPr="00F745BE" w:rsidRDefault="00AF1600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Default="00F745BE" w:rsidP="006C64CE">
            <w:pPr>
              <w:pStyle w:val="Listenabsatz"/>
              <w:numPr>
                <w:ilvl w:val="0"/>
                <w:numId w:val="9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Differenzierung: nach Möglichkeit mit unterschiedlichen Anspruchsniveaus arbeiten</w:t>
            </w:r>
          </w:p>
          <w:p w:rsidR="00F745BE" w:rsidRPr="00F745BE" w:rsidRDefault="00F745BE" w:rsidP="006C64CE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:rsidR="00F745BE" w:rsidRPr="00F745BE" w:rsidRDefault="00F745BE" w:rsidP="006C64CE">
            <w:pPr>
              <w:pStyle w:val="Listenabsatz"/>
              <w:numPr>
                <w:ilvl w:val="0"/>
                <w:numId w:val="9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F745BE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formative und summative Beurteilung</w:t>
            </w:r>
          </w:p>
        </w:tc>
      </w:tr>
    </w:tbl>
    <w:p w:rsidR="00676964" w:rsidRDefault="00676964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  <w:r>
        <w:rPr>
          <w:sz w:val="2"/>
          <w:szCs w:val="2"/>
        </w:rPr>
        <w:t>*</w:t>
      </w: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:rsidR="00106873" w:rsidRPr="00653935" w:rsidRDefault="002A0948" w:rsidP="003A1BD0">
      <w:pPr>
        <w:spacing w:before="0" w:afterLines="0"/>
        <w:ind w:left="0"/>
        <w:jc w:val="both"/>
        <w:rPr>
          <w:sz w:val="2"/>
          <w:szCs w:val="2"/>
        </w:rPr>
      </w:pPr>
      <w:r>
        <w:rPr>
          <w:noProof/>
          <w:sz w:val="2"/>
          <w:szCs w:val="2"/>
          <w:lang w:val="fr-CH" w:eastAsia="fr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7.6pt;margin-top:17.65pt;width:395.55pt;height:78.55pt;z-index:251659264" fillcolor="white [3201]" strokecolor="#8064a2 [3207]" strokeweight="1pt">
            <v:stroke dashstyle="dash"/>
            <v:shadow color="#868686"/>
            <v:textbox style="mso-next-textbox:#_x0000_s1030">
              <w:txbxContent>
                <w:p w:rsidR="00455305" w:rsidRPr="00813DE4" w:rsidRDefault="00455305" w:rsidP="00455305">
                  <w:pPr>
                    <w:spacing w:before="0" w:after="120"/>
                    <w:ind w:left="0"/>
                    <w:jc w:val="left"/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365F91" w:themeColor="accent1" w:themeShade="BF"/>
                      <w:sz w:val="20"/>
                    </w:rPr>
                    <w:tab/>
                  </w:r>
                  <w:r w:rsidRPr="00813DE4"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  <w:t>Während des ganzen Jahres mit Zusatzmaterialien ergänzen:</w:t>
                  </w:r>
                </w:p>
                <w:p w:rsidR="00455305" w:rsidRPr="00813DE4" w:rsidRDefault="00455305" w:rsidP="00455305">
                  <w:pPr>
                    <w:pStyle w:val="Listenabsatz"/>
                    <w:numPr>
                      <w:ilvl w:val="0"/>
                      <w:numId w:val="12"/>
                    </w:numPr>
                    <w:spacing w:after="120"/>
                    <w:jc w:val="left"/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</w:pPr>
                  <w:r w:rsidRPr="00813DE4"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  <w:t>Leseheftchen</w:t>
                  </w:r>
                </w:p>
                <w:p w:rsidR="00455305" w:rsidRPr="00813DE4" w:rsidRDefault="00B61408" w:rsidP="00455305">
                  <w:pPr>
                    <w:pStyle w:val="Listenabsatz"/>
                    <w:numPr>
                      <w:ilvl w:val="0"/>
                      <w:numId w:val="12"/>
                    </w:numPr>
                    <w:spacing w:after="120"/>
                    <w:jc w:val="left"/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</w:pPr>
                  <w:r w:rsidRPr="00813DE4"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  <w:t>„</w:t>
                  </w:r>
                  <w:r w:rsidR="00455305" w:rsidRPr="00813DE4"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  <w:t>Modules</w:t>
                  </w:r>
                  <w:r w:rsidRPr="00813DE4"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  <w:t>“</w:t>
                  </w:r>
                  <w:r w:rsidR="00455305" w:rsidRPr="00813DE4"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  <w:t xml:space="preserve"> von </w:t>
                  </w:r>
                  <w:proofErr w:type="spellStart"/>
                  <w:r w:rsidR="00455305" w:rsidRPr="00813DE4"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  <w:t>envol</w:t>
                  </w:r>
                  <w:proofErr w:type="spellEnd"/>
                </w:p>
                <w:p w:rsidR="00455305" w:rsidRPr="00813DE4" w:rsidRDefault="00455305" w:rsidP="00455305">
                  <w:pPr>
                    <w:pStyle w:val="Listenabsatz"/>
                    <w:numPr>
                      <w:ilvl w:val="0"/>
                      <w:numId w:val="12"/>
                    </w:numPr>
                    <w:spacing w:after="120"/>
                    <w:jc w:val="left"/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</w:pPr>
                  <w:r w:rsidRPr="00813DE4"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  <w:t xml:space="preserve">Bilder/ Karten </w:t>
                  </w:r>
                </w:p>
                <w:p w:rsidR="0046139F" w:rsidRPr="00813DE4" w:rsidRDefault="0046139F" w:rsidP="00455305">
                  <w:pPr>
                    <w:pStyle w:val="Listenabsatz"/>
                    <w:numPr>
                      <w:ilvl w:val="0"/>
                      <w:numId w:val="12"/>
                    </w:numPr>
                    <w:spacing w:after="120"/>
                    <w:jc w:val="left"/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</w:pPr>
                  <w:r w:rsidRPr="00813DE4">
                    <w:rPr>
                      <w:rFonts w:ascii="Century Gothic" w:hAnsi="Century Gothic"/>
                      <w:b/>
                      <w:i/>
                      <w:color w:val="7030A0"/>
                      <w:sz w:val="20"/>
                    </w:rPr>
                    <w:t>Authentische Materialien</w:t>
                  </w:r>
                </w:p>
                <w:p w:rsidR="00455305" w:rsidRPr="00A84CCA" w:rsidRDefault="00455305" w:rsidP="008177EA">
                  <w:pPr>
                    <w:pStyle w:val="Listenabsatz"/>
                    <w:spacing w:after="120"/>
                    <w:ind w:left="1440"/>
                    <w:jc w:val="left"/>
                    <w:rPr>
                      <w:rFonts w:ascii="Century Gothic" w:hAnsi="Century Gothic"/>
                      <w:b/>
                      <w:i/>
                      <w:color w:val="C00000"/>
                      <w:sz w:val="20"/>
                    </w:rPr>
                  </w:pPr>
                </w:p>
              </w:txbxContent>
            </v:textbox>
          </v:shape>
        </w:pict>
      </w:r>
    </w:p>
    <w:sectPr w:rsidR="00106873" w:rsidRPr="00653935" w:rsidSect="005B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06" w:bottom="993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48" w:rsidRDefault="002A0948" w:rsidP="003A1BD0">
      <w:pPr>
        <w:spacing w:before="0" w:after="120"/>
      </w:pPr>
      <w:r>
        <w:separator/>
      </w:r>
    </w:p>
  </w:endnote>
  <w:endnote w:type="continuationSeparator" w:id="0">
    <w:p w:rsidR="002A0948" w:rsidRDefault="002A0948" w:rsidP="003A1BD0">
      <w:pPr>
        <w:spacing w:before="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Default="00676964" w:rsidP="003A1BD0">
    <w:pPr>
      <w:pStyle w:val="Fuzeile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Pr="003151AB" w:rsidRDefault="00044BBB" w:rsidP="003151AB">
    <w:pPr>
      <w:pStyle w:val="Fuzeile"/>
      <w:pBdr>
        <w:top w:val="single" w:sz="4" w:space="4" w:color="D99594"/>
      </w:pBdr>
      <w:tabs>
        <w:tab w:val="clear" w:pos="9072"/>
        <w:tab w:val="right" w:pos="13750"/>
        <w:tab w:val="right" w:pos="14034"/>
        <w:tab w:val="left" w:pos="14459"/>
      </w:tabs>
      <w:spacing w:after="120"/>
      <w:ind w:left="0" w:right="0"/>
      <w:jc w:val="both"/>
      <w:rPr>
        <w:rFonts w:ascii="Calibri" w:hAnsi="Calibri" w:cs="Calibri"/>
        <w:color w:val="365F91" w:themeColor="accent1" w:themeShade="BF"/>
      </w:rPr>
    </w:pPr>
    <w:r w:rsidRPr="000E69E8">
      <w:rPr>
        <w:rFonts w:ascii="Calibri" w:hAnsi="Calibri" w:cs="Calibri"/>
        <w:color w:val="365F91" w:themeColor="accent1" w:themeShade="BF"/>
        <w:sz w:val="16"/>
      </w:rPr>
      <w:t xml:space="preserve">Fachberatung Französisch OS      </w:t>
    </w:r>
    <w:r w:rsidR="00E96343" w:rsidRPr="000E69E8">
      <w:rPr>
        <w:rFonts w:ascii="Calibri" w:hAnsi="Calibri" w:cs="Calibri"/>
        <w:color w:val="365F91" w:themeColor="accent1" w:themeShade="BF"/>
        <w:sz w:val="16"/>
      </w:rPr>
      <w:t xml:space="preserve"> Carmen Mounir</w:t>
    </w:r>
    <w:r w:rsidRPr="000E69E8">
      <w:rPr>
        <w:rFonts w:ascii="Calibri" w:hAnsi="Calibri" w:cs="Calibri"/>
        <w:color w:val="365F91" w:themeColor="accent1" w:themeShade="BF"/>
        <w:sz w:val="16"/>
      </w:rPr>
      <w:t xml:space="preserve">    </w:t>
    </w:r>
    <w:r w:rsidR="00DA596B">
      <w:rPr>
        <w:rFonts w:ascii="Calibri" w:hAnsi="Calibri" w:cs="Calibri"/>
        <w:color w:val="365F91" w:themeColor="accent1" w:themeShade="BF"/>
        <w:sz w:val="16"/>
      </w:rPr>
      <w:t xml:space="preserve"> 8</w:t>
    </w:r>
    <w:r w:rsidR="00C144BC" w:rsidRPr="000E69E8">
      <w:rPr>
        <w:rFonts w:ascii="Calibri" w:hAnsi="Calibri" w:cs="Calibri"/>
        <w:color w:val="365F91" w:themeColor="accent1" w:themeShade="BF"/>
        <w:sz w:val="16"/>
      </w:rPr>
      <w:t xml:space="preserve">. </w:t>
    </w:r>
    <w:r w:rsidR="00DA596B">
      <w:rPr>
        <w:rFonts w:ascii="Calibri" w:hAnsi="Calibri" w:cs="Calibri"/>
        <w:color w:val="365F91" w:themeColor="accent1" w:themeShade="BF"/>
        <w:sz w:val="16"/>
      </w:rPr>
      <w:t>Juni 2016</w:t>
    </w:r>
    <w:r w:rsidR="00C144BC" w:rsidRPr="000E69E8">
      <w:rPr>
        <w:rFonts w:ascii="Calibri" w:hAnsi="Calibri" w:cs="Calibri"/>
        <w:color w:val="365F91" w:themeColor="accent1" w:themeShade="BF"/>
        <w:sz w:val="16"/>
      </w:rPr>
      <w:tab/>
    </w:r>
    <w:r w:rsidR="00676964" w:rsidRPr="000E69E8">
      <w:rPr>
        <w:rFonts w:ascii="Calibri" w:hAnsi="Calibri" w:cs="Calibri"/>
        <w:color w:val="365F91" w:themeColor="accent1" w:themeShade="BF"/>
        <w:sz w:val="16"/>
      </w:rPr>
      <w:tab/>
      <w:t xml:space="preserve">Seite </w: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begin"/>
    </w:r>
    <w:r w:rsidR="00676964" w:rsidRPr="000E69E8">
      <w:rPr>
        <w:rFonts w:ascii="Calibri" w:hAnsi="Calibri" w:cs="Calibri"/>
        <w:color w:val="365F91" w:themeColor="accent1" w:themeShade="BF"/>
        <w:sz w:val="16"/>
      </w:rPr>
      <w:instrText xml:space="preserve"> PAGE   \* MERGEFORMAT </w:instrTex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separate"/>
    </w:r>
    <w:r w:rsidR="00133921">
      <w:rPr>
        <w:rFonts w:ascii="Calibri" w:hAnsi="Calibri" w:cs="Calibri"/>
        <w:noProof/>
        <w:color w:val="365F91" w:themeColor="accent1" w:themeShade="BF"/>
        <w:sz w:val="16"/>
      </w:rPr>
      <w:t>1</w: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end"/>
    </w:r>
    <w:r w:rsidR="00676964" w:rsidRPr="000E69E8">
      <w:rPr>
        <w:rFonts w:ascii="Calibri" w:hAnsi="Calibri" w:cs="Calibri"/>
        <w:color w:val="365F91" w:themeColor="accent1" w:themeShade="BF"/>
        <w:sz w:val="16"/>
      </w:rPr>
      <w:t xml:space="preserve"> / </w:t>
    </w:r>
    <w:r w:rsidR="00160131" w:rsidRPr="000E69E8">
      <w:rPr>
        <w:color w:val="365F91" w:themeColor="accent1" w:themeShade="BF"/>
      </w:rPr>
      <w:fldChar w:fldCharType="begin"/>
    </w:r>
    <w:r w:rsidR="00160131" w:rsidRPr="000E69E8">
      <w:rPr>
        <w:color w:val="365F91" w:themeColor="accent1" w:themeShade="BF"/>
      </w:rPr>
      <w:instrText xml:space="preserve"> NUMPAGES   \* MERGEFORMAT </w:instrText>
    </w:r>
    <w:r w:rsidR="00160131" w:rsidRPr="000E69E8">
      <w:rPr>
        <w:color w:val="365F91" w:themeColor="accent1" w:themeShade="BF"/>
      </w:rPr>
      <w:fldChar w:fldCharType="separate"/>
    </w:r>
    <w:r w:rsidR="00133921" w:rsidRPr="00133921">
      <w:rPr>
        <w:rFonts w:ascii="Calibri" w:hAnsi="Calibri" w:cs="Calibri"/>
        <w:noProof/>
        <w:color w:val="365F91" w:themeColor="accent1" w:themeShade="BF"/>
        <w:sz w:val="16"/>
      </w:rPr>
      <w:t>2</w:t>
    </w:r>
    <w:r w:rsidR="00160131" w:rsidRPr="000E69E8">
      <w:rPr>
        <w:rFonts w:ascii="Calibri" w:hAnsi="Calibri" w:cs="Calibri"/>
        <w:noProof/>
        <w:color w:val="365F91" w:themeColor="accent1" w:themeShade="BF"/>
        <w:sz w:val="16"/>
      </w:rPr>
      <w:fldChar w:fldCharType="end"/>
    </w:r>
    <w:r w:rsidR="00676964" w:rsidRPr="000E69E8">
      <w:rPr>
        <w:rFonts w:ascii="Calibri" w:hAnsi="Calibri" w:cs="Calibri"/>
        <w:color w:val="365F91" w:themeColor="accent1" w:themeShade="BF"/>
        <w:sz w:val="16"/>
      </w:rPr>
      <w:tab/>
    </w:r>
    <w:r w:rsidR="00676964" w:rsidRPr="000E69E8">
      <w:rPr>
        <w:rFonts w:ascii="Calibri" w:hAnsi="Calibri" w:cs="Calibri"/>
        <w:color w:val="365F91" w:themeColor="accent1" w:themeShade="BF"/>
      </w:rPr>
      <w:tab/>
    </w:r>
    <w:r w:rsidR="00676964" w:rsidRPr="003151AB">
      <w:rPr>
        <w:rFonts w:ascii="Calibri" w:hAnsi="Calibri" w:cs="Calibri"/>
        <w:color w:val="365F91" w:themeColor="accent1" w:themeShade="BF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Default="00676964" w:rsidP="003A1BD0">
    <w:pPr>
      <w:pStyle w:val="Fuzeile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48" w:rsidRDefault="002A0948" w:rsidP="003A1BD0">
      <w:pPr>
        <w:spacing w:before="0" w:after="120"/>
      </w:pPr>
      <w:r>
        <w:separator/>
      </w:r>
    </w:p>
  </w:footnote>
  <w:footnote w:type="continuationSeparator" w:id="0">
    <w:p w:rsidR="002A0948" w:rsidRDefault="002A0948" w:rsidP="003A1BD0">
      <w:pPr>
        <w:spacing w:before="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Default="00676964" w:rsidP="003A1BD0">
    <w:pPr>
      <w:pStyle w:val="Kopfzeile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Default="00676964" w:rsidP="003A1BD0">
    <w:pPr>
      <w:pStyle w:val="Kopfzeile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964" w:rsidRDefault="00676964" w:rsidP="003A1BD0"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44"/>
    <w:multiLevelType w:val="hybridMultilevel"/>
    <w:tmpl w:val="269A2C6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C4A"/>
    <w:multiLevelType w:val="hybridMultilevel"/>
    <w:tmpl w:val="47806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249E"/>
    <w:multiLevelType w:val="hybridMultilevel"/>
    <w:tmpl w:val="D78820B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9020A"/>
    <w:multiLevelType w:val="hybridMultilevel"/>
    <w:tmpl w:val="B92EBF5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3245"/>
    <w:multiLevelType w:val="hybridMultilevel"/>
    <w:tmpl w:val="717C193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950DD"/>
    <w:multiLevelType w:val="hybridMultilevel"/>
    <w:tmpl w:val="D534C5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51148"/>
    <w:multiLevelType w:val="hybridMultilevel"/>
    <w:tmpl w:val="3FA85CCA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695ED0"/>
    <w:multiLevelType w:val="hybridMultilevel"/>
    <w:tmpl w:val="287ED18E"/>
    <w:lvl w:ilvl="0" w:tplc="10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E8C595F"/>
    <w:multiLevelType w:val="hybridMultilevel"/>
    <w:tmpl w:val="9620CA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0783F"/>
    <w:multiLevelType w:val="hybridMultilevel"/>
    <w:tmpl w:val="9BD018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66683"/>
    <w:multiLevelType w:val="hybridMultilevel"/>
    <w:tmpl w:val="1EAAA19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436F3"/>
    <w:multiLevelType w:val="hybridMultilevel"/>
    <w:tmpl w:val="971222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AC1"/>
    <w:rsid w:val="00013F7C"/>
    <w:rsid w:val="0001444A"/>
    <w:rsid w:val="00016380"/>
    <w:rsid w:val="00017484"/>
    <w:rsid w:val="0002446D"/>
    <w:rsid w:val="00037B89"/>
    <w:rsid w:val="000427AF"/>
    <w:rsid w:val="00044BBB"/>
    <w:rsid w:val="000917D9"/>
    <w:rsid w:val="000A3565"/>
    <w:rsid w:val="000B66EE"/>
    <w:rsid w:val="000B75E9"/>
    <w:rsid w:val="000C52F9"/>
    <w:rsid w:val="000D74F1"/>
    <w:rsid w:val="000E0D9A"/>
    <w:rsid w:val="000E6475"/>
    <w:rsid w:val="000E69E8"/>
    <w:rsid w:val="00101D8D"/>
    <w:rsid w:val="00106873"/>
    <w:rsid w:val="001145CE"/>
    <w:rsid w:val="00127BD5"/>
    <w:rsid w:val="00133921"/>
    <w:rsid w:val="00160131"/>
    <w:rsid w:val="001610E0"/>
    <w:rsid w:val="00162273"/>
    <w:rsid w:val="00185289"/>
    <w:rsid w:val="00191294"/>
    <w:rsid w:val="00192C42"/>
    <w:rsid w:val="001D0CFB"/>
    <w:rsid w:val="00212D06"/>
    <w:rsid w:val="0022780C"/>
    <w:rsid w:val="00256107"/>
    <w:rsid w:val="0026553F"/>
    <w:rsid w:val="00272954"/>
    <w:rsid w:val="002757DA"/>
    <w:rsid w:val="002A0948"/>
    <w:rsid w:val="002A0BCA"/>
    <w:rsid w:val="002A4C6E"/>
    <w:rsid w:val="002B6E08"/>
    <w:rsid w:val="002B7E5D"/>
    <w:rsid w:val="002D5D0D"/>
    <w:rsid w:val="002E2331"/>
    <w:rsid w:val="002F7921"/>
    <w:rsid w:val="003151AB"/>
    <w:rsid w:val="003315A8"/>
    <w:rsid w:val="00333976"/>
    <w:rsid w:val="00336102"/>
    <w:rsid w:val="00344E09"/>
    <w:rsid w:val="00352126"/>
    <w:rsid w:val="003562E2"/>
    <w:rsid w:val="003A1BD0"/>
    <w:rsid w:val="003A4AAB"/>
    <w:rsid w:val="003A6C78"/>
    <w:rsid w:val="003B5518"/>
    <w:rsid w:val="004173B0"/>
    <w:rsid w:val="00445941"/>
    <w:rsid w:val="00455305"/>
    <w:rsid w:val="0046139F"/>
    <w:rsid w:val="004648C8"/>
    <w:rsid w:val="004710F3"/>
    <w:rsid w:val="004B357D"/>
    <w:rsid w:val="004C0EE3"/>
    <w:rsid w:val="004C1273"/>
    <w:rsid w:val="004D4F3C"/>
    <w:rsid w:val="004F7E0D"/>
    <w:rsid w:val="00506936"/>
    <w:rsid w:val="00515968"/>
    <w:rsid w:val="00527E6E"/>
    <w:rsid w:val="0055167C"/>
    <w:rsid w:val="005541C9"/>
    <w:rsid w:val="005671E2"/>
    <w:rsid w:val="00584149"/>
    <w:rsid w:val="00593CE2"/>
    <w:rsid w:val="0059507E"/>
    <w:rsid w:val="005A25E6"/>
    <w:rsid w:val="005A40EA"/>
    <w:rsid w:val="005B3404"/>
    <w:rsid w:val="005B7C4B"/>
    <w:rsid w:val="005C32A8"/>
    <w:rsid w:val="005C79E9"/>
    <w:rsid w:val="005D0651"/>
    <w:rsid w:val="005D324E"/>
    <w:rsid w:val="005F6C39"/>
    <w:rsid w:val="00600079"/>
    <w:rsid w:val="006227D9"/>
    <w:rsid w:val="0062313C"/>
    <w:rsid w:val="00624D54"/>
    <w:rsid w:val="00652372"/>
    <w:rsid w:val="00653935"/>
    <w:rsid w:val="00676964"/>
    <w:rsid w:val="006777E3"/>
    <w:rsid w:val="006A37B4"/>
    <w:rsid w:val="006A4C90"/>
    <w:rsid w:val="006B06FF"/>
    <w:rsid w:val="006B29F2"/>
    <w:rsid w:val="006C398C"/>
    <w:rsid w:val="006C4543"/>
    <w:rsid w:val="006C64CE"/>
    <w:rsid w:val="006C7D60"/>
    <w:rsid w:val="006D104C"/>
    <w:rsid w:val="006D4D90"/>
    <w:rsid w:val="00702099"/>
    <w:rsid w:val="00705FBC"/>
    <w:rsid w:val="007315BB"/>
    <w:rsid w:val="00734B61"/>
    <w:rsid w:val="00760DF6"/>
    <w:rsid w:val="00761D06"/>
    <w:rsid w:val="007701E7"/>
    <w:rsid w:val="007716EB"/>
    <w:rsid w:val="00786465"/>
    <w:rsid w:val="00786CF9"/>
    <w:rsid w:val="007A5481"/>
    <w:rsid w:val="007B17B3"/>
    <w:rsid w:val="007B4584"/>
    <w:rsid w:val="007B72CB"/>
    <w:rsid w:val="00803C41"/>
    <w:rsid w:val="00805808"/>
    <w:rsid w:val="00810AD8"/>
    <w:rsid w:val="00812AA8"/>
    <w:rsid w:val="00813DE4"/>
    <w:rsid w:val="008177EA"/>
    <w:rsid w:val="00841FA0"/>
    <w:rsid w:val="008508FF"/>
    <w:rsid w:val="00867A3D"/>
    <w:rsid w:val="00884D3A"/>
    <w:rsid w:val="00894DEA"/>
    <w:rsid w:val="00895B5F"/>
    <w:rsid w:val="008A6A4A"/>
    <w:rsid w:val="008C24FE"/>
    <w:rsid w:val="008D13C2"/>
    <w:rsid w:val="008F25D5"/>
    <w:rsid w:val="008F7969"/>
    <w:rsid w:val="0091634D"/>
    <w:rsid w:val="009404DD"/>
    <w:rsid w:val="009427AF"/>
    <w:rsid w:val="00943C25"/>
    <w:rsid w:val="0094503E"/>
    <w:rsid w:val="009503D8"/>
    <w:rsid w:val="009528D4"/>
    <w:rsid w:val="00956775"/>
    <w:rsid w:val="00957B44"/>
    <w:rsid w:val="00970643"/>
    <w:rsid w:val="0098519A"/>
    <w:rsid w:val="00992F54"/>
    <w:rsid w:val="009A78A3"/>
    <w:rsid w:val="009B1CAD"/>
    <w:rsid w:val="009B3D1B"/>
    <w:rsid w:val="009B5A2C"/>
    <w:rsid w:val="009C052E"/>
    <w:rsid w:val="009C6A5D"/>
    <w:rsid w:val="009E43D2"/>
    <w:rsid w:val="00A10512"/>
    <w:rsid w:val="00A15B06"/>
    <w:rsid w:val="00A33A74"/>
    <w:rsid w:val="00A406FF"/>
    <w:rsid w:val="00A424EE"/>
    <w:rsid w:val="00A53B3C"/>
    <w:rsid w:val="00A73AC1"/>
    <w:rsid w:val="00A7751C"/>
    <w:rsid w:val="00A83EE3"/>
    <w:rsid w:val="00A84CCA"/>
    <w:rsid w:val="00A95AFE"/>
    <w:rsid w:val="00AB1531"/>
    <w:rsid w:val="00AB3426"/>
    <w:rsid w:val="00AF1600"/>
    <w:rsid w:val="00AF6EAE"/>
    <w:rsid w:val="00B101C6"/>
    <w:rsid w:val="00B12CBE"/>
    <w:rsid w:val="00B14079"/>
    <w:rsid w:val="00B22EC2"/>
    <w:rsid w:val="00B33C4C"/>
    <w:rsid w:val="00B34662"/>
    <w:rsid w:val="00B4168F"/>
    <w:rsid w:val="00B47640"/>
    <w:rsid w:val="00B56243"/>
    <w:rsid w:val="00B61408"/>
    <w:rsid w:val="00B73829"/>
    <w:rsid w:val="00B82B94"/>
    <w:rsid w:val="00B94276"/>
    <w:rsid w:val="00BB0912"/>
    <w:rsid w:val="00BE661E"/>
    <w:rsid w:val="00C144BC"/>
    <w:rsid w:val="00C207C2"/>
    <w:rsid w:val="00C23E84"/>
    <w:rsid w:val="00C24DDE"/>
    <w:rsid w:val="00C3156E"/>
    <w:rsid w:val="00C87F3C"/>
    <w:rsid w:val="00C90FC6"/>
    <w:rsid w:val="00C93733"/>
    <w:rsid w:val="00CA78EB"/>
    <w:rsid w:val="00CC3B59"/>
    <w:rsid w:val="00CF2AA2"/>
    <w:rsid w:val="00D00F48"/>
    <w:rsid w:val="00D20864"/>
    <w:rsid w:val="00D31F9B"/>
    <w:rsid w:val="00D37DAE"/>
    <w:rsid w:val="00D46AF7"/>
    <w:rsid w:val="00D5675C"/>
    <w:rsid w:val="00D7197D"/>
    <w:rsid w:val="00D8602F"/>
    <w:rsid w:val="00DA2757"/>
    <w:rsid w:val="00DA596B"/>
    <w:rsid w:val="00DC05C8"/>
    <w:rsid w:val="00DC16E9"/>
    <w:rsid w:val="00DD32F5"/>
    <w:rsid w:val="00DF0381"/>
    <w:rsid w:val="00E056B6"/>
    <w:rsid w:val="00E26575"/>
    <w:rsid w:val="00E53A53"/>
    <w:rsid w:val="00E618F3"/>
    <w:rsid w:val="00E77163"/>
    <w:rsid w:val="00E96343"/>
    <w:rsid w:val="00EC175E"/>
    <w:rsid w:val="00EC2E87"/>
    <w:rsid w:val="00EC6E9C"/>
    <w:rsid w:val="00ED1B5C"/>
    <w:rsid w:val="00EF7F7C"/>
    <w:rsid w:val="00F00203"/>
    <w:rsid w:val="00F003BD"/>
    <w:rsid w:val="00F01B3A"/>
    <w:rsid w:val="00F23909"/>
    <w:rsid w:val="00F27BB7"/>
    <w:rsid w:val="00F40A01"/>
    <w:rsid w:val="00F50D39"/>
    <w:rsid w:val="00F626F1"/>
    <w:rsid w:val="00F745BE"/>
    <w:rsid w:val="00F778CC"/>
    <w:rsid w:val="00F77A8F"/>
    <w:rsid w:val="00FA0E25"/>
    <w:rsid w:val="00FB4690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AC1"/>
    <w:pPr>
      <w:spacing w:before="120" w:afterLines="50"/>
      <w:ind w:left="113" w:right="113"/>
      <w:jc w:val="center"/>
    </w:pPr>
    <w:rPr>
      <w:rFonts w:ascii="Arial" w:hAnsi="Arial" w:cs="Arial"/>
      <w:sz w:val="24"/>
      <w:szCs w:val="18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A1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DC05C8"/>
    <w:pPr>
      <w:ind w:left="720"/>
      <w:contextualSpacing/>
    </w:pPr>
  </w:style>
  <w:style w:type="table" w:styleId="MittleresRaster3-Akzent5">
    <w:name w:val="Medium Grid 3 Accent 5"/>
    <w:basedOn w:val="NormaleTabelle"/>
    <w:uiPriority w:val="69"/>
    <w:rsid w:val="00091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Schattierung-Akzent1">
    <w:name w:val="Colorful Shading Accent 1"/>
    <w:basedOn w:val="NormaleTabelle"/>
    <w:uiPriority w:val="71"/>
    <w:rsid w:val="005B7C4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ittleresRaster3-Akzent1">
    <w:name w:val="Medium Grid 3 Accent 1"/>
    <w:basedOn w:val="NormaleTabelle"/>
    <w:uiPriority w:val="69"/>
    <w:rsid w:val="00DA27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A84CC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6D104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813DE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HES-SO // Valais - Wallis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urs</dc:creator>
  <cp:lastModifiedBy>Carmen Mounir</cp:lastModifiedBy>
  <cp:revision>12</cp:revision>
  <cp:lastPrinted>2014-06-11T13:03:00Z</cp:lastPrinted>
  <dcterms:created xsi:type="dcterms:W3CDTF">2014-06-11T12:34:00Z</dcterms:created>
  <dcterms:modified xsi:type="dcterms:W3CDTF">2016-06-08T11:49:00Z</dcterms:modified>
</cp:coreProperties>
</file>