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844DB6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232AA013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62AE4403" w:rsidR="005F5E0D" w:rsidRPr="00373C24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373C24">
              <w:rPr>
                <w:rFonts w:asciiTheme="majorHAnsi" w:hAnsiTheme="majorHAnsi"/>
                <w:sz w:val="32"/>
                <w:lang w:val="de-CH"/>
              </w:rPr>
              <w:t>7</w:t>
            </w:r>
            <w:r w:rsidR="00D96D63" w:rsidRPr="00373C24">
              <w:rPr>
                <w:rFonts w:asciiTheme="majorHAnsi" w:hAnsiTheme="majorHAnsi"/>
                <w:sz w:val="32"/>
                <w:lang w:val="de-CH"/>
              </w:rPr>
              <w:t>. Klasse E2</w:t>
            </w:r>
            <w:r w:rsidR="00453767" w:rsidRPr="00373C24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2A65653A" w:rsidR="009C034F" w:rsidRPr="00373C24" w:rsidRDefault="002F0D5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373C24">
              <w:rPr>
                <w:rFonts w:asciiTheme="majorHAnsi" w:hAnsiTheme="majorHAnsi"/>
                <w:sz w:val="32"/>
                <w:szCs w:val="32"/>
                <w:lang w:val="de-CH"/>
              </w:rPr>
              <w:t>« Um halb fünf habe ich Zeit.</w:t>
            </w:r>
            <w:r w:rsidR="009C034F" w:rsidRPr="00373C24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19631E77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6E70788" w14:textId="77777777" w:rsidR="00B5435F" w:rsidRPr="00373C24" w:rsidRDefault="00B5435F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373C24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28C49BD4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844DB6">
              <w:rPr>
                <w:rFonts w:asciiTheme="majorHAnsi" w:hAnsiTheme="majorHAnsi" w:cstheme="majorHAnsi"/>
                <w:sz w:val="28"/>
              </w:rPr>
              <w:t>2</w:t>
            </w:r>
            <w:r w:rsidR="00844DB6" w:rsidRPr="00844DB6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661CE9E7" w14:textId="332696A7" w:rsidR="00A53A20" w:rsidRDefault="00A53A20" w:rsidP="00CD7E43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CD7E43" w:rsidRPr="00A53A20">
              <w:rPr>
                <w:rFonts w:asciiTheme="majorHAnsi" w:hAnsiTheme="majorHAnsi" w:cstheme="majorHAnsi"/>
                <w:lang w:val="fr-CH"/>
              </w:rPr>
              <w:t>É</w:t>
            </w:r>
            <w:r w:rsidR="00CD7E43">
              <w:rPr>
                <w:rFonts w:asciiTheme="majorHAnsi" w:hAnsiTheme="majorHAnsi" w:cstheme="majorHAnsi"/>
                <w:lang w:val="fr-CH"/>
              </w:rPr>
              <w:t>coute et compréhension globale de textes oraux simples (</w:t>
            </w:r>
            <w:r w:rsidR="00CF03E9">
              <w:rPr>
                <w:rFonts w:asciiTheme="majorHAnsi" w:hAnsiTheme="majorHAnsi" w:cstheme="majorHAnsi"/>
                <w:lang w:val="fr-CH"/>
              </w:rPr>
              <w:t>les heures</w:t>
            </w:r>
            <w:r w:rsidR="00CD7E43">
              <w:rPr>
                <w:rFonts w:asciiTheme="majorHAnsi" w:hAnsiTheme="majorHAnsi" w:cstheme="majorHAnsi"/>
                <w:lang w:val="fr-CH"/>
              </w:rPr>
              <w:t>, les loisirs)</w:t>
            </w:r>
          </w:p>
          <w:p w14:paraId="1F845727" w14:textId="67397D10" w:rsidR="00CD7E43" w:rsidRPr="00A53A20" w:rsidRDefault="00CD7E43" w:rsidP="00CD7E43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Identification de la situation de communication (émetteur, destinataire, contexte)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6A6E55D0" w:rsidR="005F5E0D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467013">
              <w:rPr>
                <w:rFonts w:asciiTheme="majorHAnsi" w:hAnsiTheme="majorHAnsi" w:cstheme="majorHAnsi"/>
                <w:lang w:val="fr-CH"/>
              </w:rPr>
              <w:t>Fixer clairement les consignes avant l’écoute afin d’éviter les blocages</w:t>
            </w:r>
            <w:r w:rsidR="00CF03E9">
              <w:rPr>
                <w:rFonts w:asciiTheme="majorHAnsi" w:hAnsiTheme="majorHAnsi" w:cstheme="majorHAnsi"/>
                <w:lang w:val="fr-CH"/>
              </w:rPr>
              <w:t>.</w:t>
            </w: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63F82F21" w:rsidR="005F5E0D" w:rsidRPr="00467013" w:rsidRDefault="00467013" w:rsidP="00467013">
            <w:pPr>
              <w:rPr>
                <w:rFonts w:asciiTheme="majorHAnsi" w:hAnsiTheme="majorHAnsi" w:cstheme="majorHAnsi"/>
                <w:lang w:val="fr-CH"/>
              </w:rPr>
            </w:pPr>
            <w:r w:rsidRPr="0046701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467013">
              <w:rPr>
                <w:rFonts w:asciiTheme="majorHAnsi" w:hAnsiTheme="majorHAnsi" w:cstheme="majorHAnsi"/>
                <w:lang w:val="fr-CH"/>
              </w:rPr>
              <w:t>Repérage</w:t>
            </w:r>
            <w:r>
              <w:rPr>
                <w:rFonts w:asciiTheme="majorHAnsi" w:hAnsiTheme="majorHAnsi" w:cstheme="majorHAnsi"/>
                <w:lang w:val="fr-CH"/>
              </w:rPr>
              <w:t xml:space="preserve"> de phrases connues ou composées de mots connus à l’aide d’images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6A7F51CE" w14:textId="1AD7A03F" w:rsidR="005F5E0D" w:rsidRDefault="001D068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… comprend des messages </w:t>
            </w:r>
            <w:r w:rsidR="003F438D">
              <w:rPr>
                <w:rFonts w:asciiTheme="majorHAnsi" w:hAnsiTheme="majorHAnsi" w:cstheme="majorHAnsi"/>
                <w:lang w:val="fr-CH"/>
              </w:rPr>
              <w:t>courts et simples (par exemple d</w:t>
            </w:r>
            <w:r>
              <w:rPr>
                <w:rFonts w:asciiTheme="majorHAnsi" w:hAnsiTheme="majorHAnsi" w:cstheme="majorHAnsi"/>
                <w:lang w:val="fr-CH"/>
              </w:rPr>
              <w:t>e proposition concrète de rendez-vous)</w:t>
            </w:r>
          </w:p>
          <w:p w14:paraId="3CFEA48F" w14:textId="1F00B5A5" w:rsidR="001D0681" w:rsidRPr="005C1A67" w:rsidRDefault="001D0681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… comprend des textes très courts et très simples, phrase par phrase, en relevant des noms, des mots familiers et des expressions très élémentaires et en relisant si nécessaire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25DF01E7" w:rsidR="005F5E0D" w:rsidRPr="00CD7E43" w:rsidRDefault="00CD7E43" w:rsidP="00CD7E43">
            <w:pPr>
              <w:rPr>
                <w:rFonts w:asciiTheme="majorHAnsi" w:hAnsiTheme="majorHAnsi" w:cstheme="majorHAnsi"/>
                <w:lang w:val="fr-CH"/>
              </w:rPr>
            </w:pPr>
            <w:r w:rsidRPr="00CD7E4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CD7E43">
              <w:rPr>
                <w:rFonts w:asciiTheme="majorHAnsi" w:hAnsiTheme="majorHAnsi" w:cstheme="majorHAnsi"/>
                <w:lang w:val="fr-CH"/>
              </w:rPr>
              <w:t>Favoriser la mise en place</w:t>
            </w:r>
            <w:r>
              <w:rPr>
                <w:rFonts w:asciiTheme="majorHAnsi" w:hAnsiTheme="majorHAnsi" w:cstheme="majorHAnsi"/>
                <w:lang w:val="fr-CH"/>
              </w:rPr>
              <w:t xml:space="preserve"> de stratégies de lecture : - lecture globale – lecture sélective – lecture détaillée</w:t>
            </w:r>
            <w:r w:rsidR="00CF03E9">
              <w:rPr>
                <w:rFonts w:asciiTheme="majorHAnsi" w:hAnsiTheme="majorHAnsi" w:cstheme="majorHAnsi"/>
                <w:lang w:val="fr-CH"/>
              </w:rPr>
              <w:t>.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317243DF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33A0D90B" w:rsidR="00181EB7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212DD6">
              <w:rPr>
                <w:rFonts w:asciiTheme="majorHAnsi" w:hAnsiTheme="majorHAnsi" w:cstheme="majorHAnsi"/>
                <w:lang w:val="fr-CH"/>
              </w:rPr>
              <w:t>Transmission d’informations à l’aide de nombres de 1 à 100 (heure)</w:t>
            </w:r>
          </w:p>
          <w:p w14:paraId="3CB350B7" w14:textId="22BC4C9F" w:rsidR="00212DD6" w:rsidRPr="00FB0393" w:rsidRDefault="00212DD6" w:rsidP="00FB0393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d’une phrase-type par substitution et/ou ajout d’éléments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06D8F2F8" w:rsidR="00FB0393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Questions</w:t>
            </w:r>
            <w:r w:rsidR="00212DD6">
              <w:rPr>
                <w:rFonts w:asciiTheme="majorHAnsi" w:hAnsiTheme="majorHAnsi" w:cstheme="majorHAnsi"/>
                <w:lang w:val="fr-CH"/>
              </w:rPr>
              <w:t>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F95C91F" w14:textId="7758BFA0" w:rsidR="005F5E0D" w:rsidRPr="0093413A" w:rsidRDefault="0093413A" w:rsidP="003775E0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3775E0">
              <w:rPr>
                <w:rFonts w:asciiTheme="majorHAnsi" w:hAnsiTheme="majorHAnsi" w:cstheme="majorHAnsi"/>
                <w:lang w:val="fr-CH"/>
              </w:rPr>
              <w:t>Privilégier les situations favorisant la communication interactive élève-élève</w:t>
            </w:r>
            <w:r w:rsidR="00CF03E9">
              <w:rPr>
                <w:rFonts w:asciiTheme="majorHAnsi" w:hAnsiTheme="majorHAnsi" w:cstheme="majorHAnsi"/>
                <w:lang w:val="fr-CH"/>
              </w:rPr>
              <w:t>.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462C4E8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6EECCE62" w:rsidR="005F5E0D" w:rsidRPr="005C1A67" w:rsidRDefault="003D608C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Production d’échantillons langagiers tirés de la vie courante et entraînés en classe : mots isolés, phrases élémentaires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42166109" w:rsidR="00331E35" w:rsidRDefault="002F70D3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</w:t>
            </w:r>
            <w:r w:rsidR="00E251E8">
              <w:rPr>
                <w:rFonts w:asciiTheme="majorHAnsi" w:hAnsiTheme="majorHAnsi" w:cstheme="majorHAnsi"/>
                <w:lang w:val="fr-CH"/>
              </w:rPr>
              <w:t>émorisation du vocabulaire lié</w:t>
            </w:r>
            <w:r w:rsidR="00C34B9B">
              <w:rPr>
                <w:rFonts w:asciiTheme="majorHAnsi" w:hAnsiTheme="majorHAnsi" w:cstheme="majorHAnsi"/>
                <w:lang w:val="fr-CH"/>
              </w:rPr>
              <w:t xml:space="preserve"> à des thèmes familiers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77777777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2CD42E07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Demander et dire à quelle heure a lieu un événement et combien de temps </w:t>
      </w:r>
      <w:r w:rsidR="006726A0">
        <w:rPr>
          <w:rFonts w:asciiTheme="majorHAnsi" w:hAnsiTheme="majorHAnsi" w:cstheme="majorHAnsi"/>
          <w:b w:val="0"/>
          <w:sz w:val="28"/>
        </w:rPr>
        <w:t>cela</w:t>
      </w:r>
      <w:r w:rsidR="00373C24">
        <w:rPr>
          <w:rFonts w:asciiTheme="majorHAnsi" w:hAnsiTheme="majorHAnsi" w:cstheme="majorHAnsi"/>
          <w:b w:val="0"/>
          <w:sz w:val="28"/>
        </w:rPr>
        <w:t xml:space="preserve"> dure</w:t>
      </w:r>
      <w:r w:rsidR="00CF03E9">
        <w:rPr>
          <w:rFonts w:asciiTheme="majorHAnsi" w:hAnsiTheme="majorHAnsi" w:cstheme="majorHAnsi"/>
          <w:b w:val="0"/>
          <w:sz w:val="28"/>
        </w:rPr>
        <w:t>.</w:t>
      </w:r>
    </w:p>
    <w:p w14:paraId="59D467A0" w14:textId="62F69A35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Parler de ses activités</w:t>
      </w:r>
      <w:r w:rsidR="00CF03E9">
        <w:rPr>
          <w:rFonts w:asciiTheme="majorHAnsi" w:hAnsiTheme="majorHAnsi" w:cstheme="majorHAnsi"/>
          <w:b w:val="0"/>
          <w:sz w:val="28"/>
        </w:rPr>
        <w:t>.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4AB150AA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A40C3D">
        <w:rPr>
          <w:rFonts w:asciiTheme="majorHAnsi" w:hAnsiTheme="majorHAnsi" w:cstheme="majorHAnsi"/>
          <w:b w:val="0"/>
          <w:sz w:val="28"/>
        </w:rPr>
        <w:t>dire à quelle heure cela se passe et combien de temps cela va durer.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A23690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844DB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</w:rPr>
            </w:pPr>
            <w:r w:rsidRPr="00844DB6">
              <w:rPr>
                <w:rFonts w:asciiTheme="majorHAnsi" w:hAnsiTheme="majorHAnsi"/>
                <w:sz w:val="24"/>
              </w:rPr>
              <w:t>Introduction</w:t>
            </w:r>
          </w:p>
          <w:p w14:paraId="793279BB" w14:textId="77777777" w:rsidR="004120FE" w:rsidRPr="00844DB6" w:rsidRDefault="004120FE" w:rsidP="004120FE">
            <w:pPr>
              <w:rPr>
                <w:rFonts w:asciiTheme="majorHAnsi" w:hAnsiTheme="majorHAnsi"/>
                <w:lang w:val="fr-CH"/>
              </w:rPr>
            </w:pPr>
          </w:p>
          <w:p w14:paraId="2074F824" w14:textId="77777777" w:rsidR="004120FE" w:rsidRPr="00844DB6" w:rsidRDefault="004120FE" w:rsidP="004120FE">
            <w:pPr>
              <w:rPr>
                <w:rFonts w:asciiTheme="majorHAnsi" w:hAnsiTheme="majorHAnsi"/>
                <w:lang w:val="fr-CH"/>
              </w:rPr>
            </w:pPr>
          </w:p>
          <w:p w14:paraId="08BD30B3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D01F5D4" w14:textId="0C4BC3A3" w:rsidR="004120FE" w:rsidRPr="00844DB6" w:rsidRDefault="00CF03E9" w:rsidP="004120FE">
            <w:pPr>
              <w:rPr>
                <w:rFonts w:asciiTheme="majorHAnsi" w:hAnsiTheme="majorHAnsi"/>
                <w:b/>
                <w:lang w:val="fr-CH"/>
              </w:rPr>
            </w:pPr>
            <w:r w:rsidRPr="00844DB6">
              <w:rPr>
                <w:rFonts w:asciiTheme="majorHAnsi" w:hAnsiTheme="majorHAnsi"/>
                <w:b/>
                <w:lang w:val="fr-CH"/>
              </w:rPr>
              <w:t>KB 1 p.10</w:t>
            </w:r>
          </w:p>
          <w:p w14:paraId="2F40A5B3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E219C24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A70024B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14E2B1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2A498C46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2972974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60FF9E3" w14:textId="77777777" w:rsidR="007071A0" w:rsidRPr="00844DB6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DF258ED" w14:textId="77777777" w:rsidR="007071A0" w:rsidRPr="00844DB6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154A4AC6" w14:textId="77777777" w:rsidR="007071A0" w:rsidRPr="00844DB6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B39331A" w14:textId="77777777" w:rsidR="00A062E3" w:rsidRPr="00844DB6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5F17ADB" w14:textId="77777777" w:rsidR="00A062E3" w:rsidRPr="00844DB6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584547B" w14:textId="77777777" w:rsidR="00A062E3" w:rsidRPr="00844DB6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C1E20AE" w14:textId="77777777" w:rsidR="004120FE" w:rsidRPr="00844DB6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E7BEDA1" w14:textId="77777777" w:rsidR="00374DEB" w:rsidRPr="00844DB6" w:rsidRDefault="00374DEB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0F6CE4" w14:textId="77777777" w:rsidR="004C77D4" w:rsidRPr="00844DB6" w:rsidRDefault="004C77D4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8D15319" w14:textId="77777777" w:rsidR="004C77D4" w:rsidRPr="00844DB6" w:rsidRDefault="004C77D4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1011963" w14:textId="3A52CD24" w:rsidR="004120FE" w:rsidRPr="00844DB6" w:rsidRDefault="004C77D4" w:rsidP="004120FE">
            <w:pPr>
              <w:rPr>
                <w:rFonts w:asciiTheme="majorHAnsi" w:hAnsiTheme="majorHAnsi"/>
                <w:b/>
                <w:lang w:val="fr-CH"/>
              </w:rPr>
            </w:pPr>
            <w:r w:rsidRPr="00844DB6">
              <w:rPr>
                <w:rFonts w:asciiTheme="majorHAnsi" w:hAnsiTheme="majorHAnsi"/>
                <w:b/>
                <w:lang w:val="fr-CH"/>
              </w:rPr>
              <w:t>KB 2 p.10</w:t>
            </w:r>
          </w:p>
          <w:p w14:paraId="30A57AC8" w14:textId="77777777" w:rsidR="000221FA" w:rsidRPr="00844DB6" w:rsidRDefault="000221FA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402E716" w14:textId="77777777" w:rsidR="006F6A35" w:rsidRPr="00844DB6" w:rsidRDefault="006F6A35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75468205" w14:textId="77777777" w:rsidR="001B7840" w:rsidRPr="00844DB6" w:rsidRDefault="001B784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71AF76AE" w14:textId="77777777" w:rsidR="00614D7A" w:rsidRPr="00844DB6" w:rsidRDefault="00614D7A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0A9F0206" w14:textId="77777777" w:rsidR="008E288D" w:rsidRPr="00844DB6" w:rsidRDefault="008E288D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0DB66FEE" w14:textId="77777777" w:rsidR="003D608C" w:rsidRPr="00844DB6" w:rsidRDefault="003D608C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1237B7B2" w14:textId="49037BF4" w:rsidR="004120FE" w:rsidRDefault="007274EB" w:rsidP="004120FE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1</w:t>
            </w:r>
            <w:r w:rsidR="004C77D4">
              <w:rPr>
                <w:rFonts w:asciiTheme="majorHAnsi" w:hAnsiTheme="majorHAnsi"/>
                <w:b/>
                <w:lang w:val="de-CH"/>
              </w:rPr>
              <w:t xml:space="preserve"> p.7</w:t>
            </w:r>
          </w:p>
          <w:p w14:paraId="6C08639D" w14:textId="77777777" w:rsidR="007274EB" w:rsidRDefault="007274EB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7F4A3FBB" w:rsidR="000A15C0" w:rsidRPr="003C5176" w:rsidRDefault="007274EB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2 p.7</w:t>
            </w: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F2EDBA3" w14:textId="0F891F73" w:rsidR="000C1CBD" w:rsidRDefault="00A76936" w:rsidP="00A76936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>Cette unité</w:t>
            </w:r>
            <w:r w:rsidR="00CE70FE" w:rsidRPr="00CE70FE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fait le lien entre les heures</w:t>
            </w:r>
            <w:r w:rsidR="00E251E8">
              <w:rPr>
                <w:rFonts w:asciiTheme="majorHAnsi" w:hAnsiTheme="majorHAnsi"/>
                <w:bCs/>
                <w:lang w:val="fr-CH"/>
              </w:rPr>
              <w:t xml:space="preserve">, </w:t>
            </w:r>
            <w:r w:rsidR="0042153C">
              <w:rPr>
                <w:rFonts w:asciiTheme="majorHAnsi" w:hAnsiTheme="majorHAnsi"/>
                <w:bCs/>
                <w:lang w:val="fr-CH"/>
              </w:rPr>
              <w:t>des activités et leur durée. Les situations proposées sont celles du quotidien de l’école, les activités de l’après-midi (mercredi pour les Roman</w:t>
            </w:r>
            <w:r w:rsidR="00E251E8">
              <w:rPr>
                <w:rFonts w:asciiTheme="majorHAnsi" w:hAnsiTheme="majorHAnsi"/>
                <w:bCs/>
                <w:lang w:val="fr-CH"/>
              </w:rPr>
              <w:t>ds) et d’un rendez-vous à convenir</w:t>
            </w:r>
            <w:r w:rsidR="0042153C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03ACDE9A" w14:textId="610BAA5D" w:rsidR="00511EA1" w:rsidRDefault="0042153C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Proposition d’introduction : travailler de suite avec le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Kursbuch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664C3551" w14:textId="087BC47C" w:rsidR="00A76936" w:rsidRPr="00CE70FE" w:rsidRDefault="00A76936" w:rsidP="00A76936">
            <w:pPr>
              <w:rPr>
                <w:rFonts w:asciiTheme="majorHAnsi" w:hAnsiTheme="majorHAnsi"/>
                <w:bCs/>
                <w:lang w:val="fr-CH"/>
              </w:rPr>
            </w:pPr>
          </w:p>
          <w:p w14:paraId="4FC78377" w14:textId="211D818F" w:rsidR="000A15C0" w:rsidRDefault="00CA2665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1a.</w:t>
            </w:r>
            <w:r w:rsidR="0042153C">
              <w:rPr>
                <w:rFonts w:asciiTheme="majorHAnsi" w:hAnsiTheme="majorHAnsi"/>
                <w:bCs/>
                <w:lang w:val="fr-CH"/>
              </w:rPr>
              <w:t>Une stratégie est mise en avant ici, utiliser les notes et les photos pour comprendre un dialogue.</w:t>
            </w:r>
          </w:p>
          <w:p w14:paraId="5FBA3EC1" w14:textId="03188DFE" w:rsidR="0042153C" w:rsidRDefault="0042153C" w:rsidP="00641909">
            <w:pPr>
              <w:rPr>
                <w:rFonts w:asciiTheme="majorHAnsi" w:hAnsiTheme="majorHAnsi"/>
                <w:bCs/>
                <w:lang w:val="fr-CH"/>
              </w:rPr>
            </w:pPr>
            <w:r w:rsidRPr="0042153C">
              <w:rPr>
                <w:rFonts w:asciiTheme="majorHAnsi" w:hAnsiTheme="majorHAnsi"/>
                <w:bCs/>
                <w:lang w:val="de-CH"/>
              </w:rPr>
              <w:t>« </w:t>
            </w:r>
            <w:r w:rsidRPr="0042153C">
              <w:rPr>
                <w:rFonts w:asciiTheme="majorHAnsi" w:hAnsiTheme="majorHAnsi"/>
                <w:bCs/>
                <w:i/>
                <w:lang w:val="de-CH"/>
              </w:rPr>
              <w:t>Das ist Mario. Was seht oder lest ihr</w:t>
            </w:r>
            <w:r w:rsidRPr="0042153C">
              <w:rPr>
                <w:rFonts w:asciiTheme="majorHAnsi" w:hAnsiTheme="majorHAnsi"/>
                <w:bCs/>
                <w:lang w:val="de-CH"/>
              </w:rPr>
              <w:t>?</w:t>
            </w:r>
            <w:r w:rsidR="00E251E8" w:rsidRPr="00A23690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E251E8">
              <w:rPr>
                <w:rFonts w:asciiTheme="majorHAnsi" w:hAnsiTheme="majorHAnsi"/>
                <w:bCs/>
                <w:lang w:val="de-CH"/>
              </w:rPr>
              <w:t xml:space="preserve">»  </w:t>
            </w:r>
            <w:r w:rsidRPr="0042153C">
              <w:rPr>
                <w:rFonts w:asciiTheme="majorHAnsi" w:hAnsiTheme="majorHAnsi"/>
                <w:bCs/>
                <w:lang w:val="fr-CH"/>
              </w:rPr>
              <w:t xml:space="preserve">Les élèves vont nommer des activités telles que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>« </w:t>
            </w:r>
            <w:proofErr w:type="spellStart"/>
            <w:r w:rsidRPr="0042153C">
              <w:rPr>
                <w:rFonts w:asciiTheme="majorHAnsi" w:hAnsiTheme="majorHAnsi"/>
                <w:bCs/>
                <w:i/>
                <w:lang w:val="fr-CH"/>
              </w:rPr>
              <w:t>Gitarre</w:t>
            </w:r>
            <w:proofErr w:type="spellEnd"/>
            <w:r w:rsidRPr="0042153C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2153C">
              <w:rPr>
                <w:rFonts w:asciiTheme="majorHAnsi" w:hAnsiTheme="majorHAnsi"/>
                <w:bCs/>
                <w:i/>
                <w:lang w:val="fr-CH"/>
              </w:rPr>
              <w:t>spielen</w:t>
            </w:r>
            <w:proofErr w:type="spellEnd"/>
            <w:r w:rsidRPr="0042153C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42153C">
              <w:rPr>
                <w:rFonts w:asciiTheme="majorHAnsi" w:hAnsiTheme="majorHAnsi"/>
                <w:bCs/>
                <w:i/>
                <w:lang w:val="fr-CH"/>
              </w:rPr>
              <w:t>Fussball</w:t>
            </w:r>
            <w:proofErr w:type="spellEnd"/>
            <w:r w:rsidRPr="0042153C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42153C">
              <w:rPr>
                <w:rFonts w:asciiTheme="majorHAnsi" w:hAnsiTheme="majorHAnsi"/>
                <w:bCs/>
                <w:i/>
                <w:lang w:val="fr-CH"/>
              </w:rPr>
              <w:t>Hausaufgaben</w:t>
            </w:r>
            <w:proofErr w:type="spellEnd"/>
            <w:r w:rsidR="00E251E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>»</w:t>
            </w:r>
            <w:r w:rsidR="00E251E8">
              <w:rPr>
                <w:rFonts w:asciiTheme="majorHAnsi" w:hAnsiTheme="majorHAnsi"/>
                <w:bCs/>
                <w:lang w:val="fr-CH"/>
              </w:rPr>
              <w:t xml:space="preserve">. </w:t>
            </w:r>
            <w:proofErr w:type="spellStart"/>
            <w:r w:rsidR="00664ED5">
              <w:rPr>
                <w:rFonts w:asciiTheme="majorHAnsi" w:hAnsiTheme="majorHAnsi"/>
                <w:bCs/>
                <w:lang w:val="de-CH"/>
              </w:rPr>
              <w:t>Leur</w:t>
            </w:r>
            <w:proofErr w:type="spellEnd"/>
            <w:r w:rsidR="00664ED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664ED5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="00664ED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664ED5">
              <w:rPr>
                <w:rFonts w:asciiTheme="majorHAnsi" w:hAnsiTheme="majorHAnsi"/>
                <w:bCs/>
                <w:lang w:val="de-CH"/>
              </w:rPr>
              <w:t>ensuite</w:t>
            </w:r>
            <w:proofErr w:type="spellEnd"/>
            <w:r w:rsidR="00664ED5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664ED5">
              <w:rPr>
                <w:rFonts w:asciiTheme="majorHAnsi" w:hAnsiTheme="majorHAnsi"/>
                <w:bCs/>
                <w:lang w:val="de-CH"/>
              </w:rPr>
              <w:t>ce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qu’ils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font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après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l’école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>, « </w:t>
            </w:r>
            <w:r w:rsidRPr="00CD7E43">
              <w:rPr>
                <w:rFonts w:asciiTheme="majorHAnsi" w:hAnsiTheme="majorHAnsi"/>
                <w:bCs/>
                <w:i/>
                <w:lang w:val="de-CH"/>
              </w:rPr>
              <w:t xml:space="preserve">Was macht ihr nach der </w:t>
            </w:r>
            <w:r w:rsidR="00E251E8" w:rsidRPr="00CD7E43">
              <w:rPr>
                <w:rFonts w:asciiTheme="majorHAnsi" w:hAnsiTheme="majorHAnsi"/>
                <w:bCs/>
                <w:i/>
                <w:lang w:val="de-CH"/>
              </w:rPr>
              <w:t xml:space="preserve">Schule? </w:t>
            </w:r>
            <w:r w:rsidRPr="00CD7E43">
              <w:rPr>
                <w:rFonts w:asciiTheme="majorHAnsi" w:hAnsiTheme="majorHAnsi"/>
                <w:bCs/>
                <w:i/>
                <w:lang w:val="de-CH"/>
              </w:rPr>
              <w:t xml:space="preserve">Und wann ? </w:t>
            </w:r>
            <w:r w:rsidRPr="00664ED5">
              <w:rPr>
                <w:rFonts w:asciiTheme="majorHAnsi" w:hAnsiTheme="majorHAnsi"/>
                <w:bCs/>
                <w:i/>
                <w:lang w:val="fr-CH"/>
              </w:rPr>
              <w:t xml:space="preserve">Um 2 </w:t>
            </w:r>
            <w:proofErr w:type="spellStart"/>
            <w:r w:rsidR="00CA2665" w:rsidRPr="00664ED5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="00CA2665" w:rsidRPr="00664ED5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r w:rsidRPr="00CD7E43">
              <w:rPr>
                <w:rFonts w:asciiTheme="majorHAnsi" w:hAnsiTheme="majorHAnsi"/>
                <w:bCs/>
                <w:i/>
                <w:lang w:val="fr-CH"/>
              </w:rPr>
              <w:t>Um 3</w:t>
            </w:r>
            <w:r w:rsidR="008C1B60" w:rsidRPr="00CD7E4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 xml:space="preserve">» </w:t>
            </w:r>
            <w:r w:rsidR="008C1B60" w:rsidRPr="008C1B60">
              <w:rPr>
                <w:rFonts w:asciiTheme="majorHAnsi" w:hAnsiTheme="majorHAnsi"/>
                <w:bCs/>
                <w:lang w:val="fr-CH"/>
              </w:rPr>
              <w:t xml:space="preserve"> L’enseignant montre sur une </w:t>
            </w:r>
            <w:r w:rsidR="00CF03E9">
              <w:rPr>
                <w:rFonts w:asciiTheme="majorHAnsi" w:hAnsiTheme="majorHAnsi"/>
                <w:bCs/>
                <w:lang w:val="fr-CH"/>
              </w:rPr>
              <w:t>horloge</w:t>
            </w:r>
            <w:r w:rsidR="008C1B60" w:rsidRPr="008C1B60">
              <w:rPr>
                <w:rFonts w:asciiTheme="majorHAnsi" w:hAnsiTheme="majorHAnsi"/>
                <w:bCs/>
                <w:lang w:val="fr-CH"/>
              </w:rPr>
              <w:t xml:space="preserve"> ou sur sa propre montre cinq heures et dit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>«</w:t>
            </w:r>
            <w:r w:rsidR="008C1B60" w:rsidRPr="008C1B60">
              <w:rPr>
                <w:rFonts w:asciiTheme="majorHAnsi" w:hAnsiTheme="majorHAnsi"/>
                <w:bCs/>
                <w:i/>
                <w:lang w:val="fr-CH"/>
              </w:rPr>
              <w:t xml:space="preserve">Um 5 </w:t>
            </w:r>
            <w:proofErr w:type="spellStart"/>
            <w:r w:rsidR="008C1B60" w:rsidRPr="008C1B60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="008C1B60" w:rsidRPr="008C1B60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proofErr w:type="spellStart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>Fussball</w:t>
            </w:r>
            <w:proofErr w:type="spellEnd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r w:rsidR="008C1B60" w:rsidRPr="00CD7E43">
              <w:rPr>
                <w:rFonts w:asciiTheme="majorHAnsi" w:hAnsiTheme="majorHAnsi"/>
                <w:bCs/>
                <w:i/>
                <w:lang w:val="fr-CH"/>
              </w:rPr>
              <w:t xml:space="preserve">Um 6 </w:t>
            </w:r>
            <w:proofErr w:type="spellStart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="00CA2665" w:rsidRPr="00CD7E43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proofErr w:type="spellStart"/>
            <w:r w:rsidR="008C1B60" w:rsidRPr="008C1B60">
              <w:rPr>
                <w:rFonts w:asciiTheme="majorHAnsi" w:hAnsiTheme="majorHAnsi"/>
                <w:bCs/>
                <w:i/>
                <w:lang w:val="fr-CH"/>
              </w:rPr>
              <w:t>Hausaufgaben</w:t>
            </w:r>
            <w:proofErr w:type="spellEnd"/>
            <w:r w:rsidR="008C1B60" w:rsidRPr="008C1B60">
              <w:rPr>
                <w:rFonts w:asciiTheme="majorHAnsi" w:hAnsiTheme="majorHAnsi"/>
                <w:bCs/>
                <w:lang w:val="fr-CH"/>
              </w:rPr>
              <w:t>?</w:t>
            </w:r>
            <w:r w:rsidR="00E251E8">
              <w:rPr>
                <w:rFonts w:asciiTheme="majorHAnsi" w:hAnsiTheme="majorHAnsi"/>
                <w:bCs/>
                <w:lang w:val="fr-CH"/>
              </w:rPr>
              <w:t xml:space="preserve"> »</w:t>
            </w:r>
            <w:r w:rsidR="008C1B60" w:rsidRPr="008C1B60">
              <w:rPr>
                <w:rFonts w:asciiTheme="majorHAnsi" w:hAnsiTheme="majorHAnsi"/>
                <w:bCs/>
                <w:lang w:val="fr-CH"/>
              </w:rPr>
              <w:t xml:space="preserve"> Les élèves répondent puis donnent une heure et une activité. </w:t>
            </w:r>
          </w:p>
          <w:p w14:paraId="079603D4" w14:textId="040360D7" w:rsidR="008C1B60" w:rsidRDefault="008C1B60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Les élèves écoutent le dialogue gauche </w:t>
            </w:r>
            <w:r w:rsidR="00E251E8">
              <w:rPr>
                <w:rFonts w:asciiTheme="majorHAnsi" w:hAnsiTheme="majorHAnsi"/>
                <w:bCs/>
                <w:lang w:val="fr-CH"/>
              </w:rPr>
              <w:t xml:space="preserve">à la </w:t>
            </w:r>
            <w:r>
              <w:rPr>
                <w:rFonts w:asciiTheme="majorHAnsi" w:hAnsiTheme="majorHAnsi"/>
                <w:bCs/>
                <w:lang w:val="fr-CH"/>
              </w:rPr>
              <w:t xml:space="preserve">plage 6 CD KB et le lisent ensemble, selon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Pr="001A0F83">
              <w:rPr>
                <w:rFonts w:asciiTheme="majorHAnsi" w:hAnsiTheme="majorHAnsi"/>
                <w:bCs/>
                <w:lang w:val="de-CH"/>
              </w:rPr>
              <w:t xml:space="preserve">Ils </w:t>
            </w:r>
            <w:proofErr w:type="spellStart"/>
            <w:r w:rsidRPr="001A0F83">
              <w:rPr>
                <w:rFonts w:asciiTheme="majorHAnsi" w:hAnsiTheme="majorHAnsi"/>
                <w:bCs/>
                <w:lang w:val="de-CH"/>
              </w:rPr>
              <w:t>répondent</w:t>
            </w:r>
            <w:proofErr w:type="spellEnd"/>
            <w:r w:rsidRPr="001A0F8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A0F83">
              <w:rPr>
                <w:rFonts w:asciiTheme="majorHAnsi" w:hAnsiTheme="majorHAnsi"/>
                <w:bCs/>
                <w:lang w:val="de-CH"/>
              </w:rPr>
              <w:t>ensuite</w:t>
            </w:r>
            <w:proofErr w:type="spellEnd"/>
            <w:r w:rsidRPr="001A0F83">
              <w:rPr>
                <w:rFonts w:asciiTheme="majorHAnsi" w:hAnsiTheme="majorHAnsi"/>
                <w:bCs/>
                <w:lang w:val="de-CH"/>
              </w:rPr>
              <w:t xml:space="preserve"> à la </w:t>
            </w:r>
            <w:proofErr w:type="spellStart"/>
            <w:r w:rsidRPr="001A0F83">
              <w:rPr>
                <w:rFonts w:asciiTheme="majorHAnsi" w:hAnsiTheme="majorHAnsi"/>
                <w:bCs/>
                <w:lang w:val="de-CH"/>
              </w:rPr>
              <w:t>question</w:t>
            </w:r>
            <w:proofErr w:type="spellEnd"/>
            <w:r w:rsidRPr="001A0F83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6726A0">
              <w:rPr>
                <w:rFonts w:asciiTheme="majorHAnsi" w:hAnsiTheme="majorHAnsi"/>
                <w:bCs/>
                <w:lang w:val="de-CH"/>
              </w:rPr>
              <w:t>« </w:t>
            </w:r>
            <w:r w:rsidRPr="006726A0">
              <w:rPr>
                <w:rFonts w:asciiTheme="majorHAnsi" w:hAnsiTheme="majorHAnsi"/>
                <w:bCs/>
                <w:i/>
                <w:lang w:val="de-CH"/>
              </w:rPr>
              <w:t xml:space="preserve">Wer ist am </w:t>
            </w:r>
            <w:r w:rsidR="00E251E8" w:rsidRPr="006726A0">
              <w:rPr>
                <w:rFonts w:asciiTheme="majorHAnsi" w:hAnsiTheme="majorHAnsi"/>
                <w:bCs/>
                <w:i/>
                <w:lang w:val="de-CH"/>
              </w:rPr>
              <w:t xml:space="preserve">Telefon? </w:t>
            </w:r>
            <w:r w:rsidRPr="006726A0">
              <w:rPr>
                <w:rFonts w:asciiTheme="majorHAnsi" w:hAnsiTheme="majorHAnsi"/>
                <w:bCs/>
                <w:i/>
                <w:lang w:val="de-CH"/>
              </w:rPr>
              <w:t xml:space="preserve">- Bernd und Mario. Was ist das </w:t>
            </w:r>
            <w:r w:rsidR="00E251E8" w:rsidRPr="006726A0">
              <w:rPr>
                <w:rFonts w:asciiTheme="majorHAnsi" w:hAnsiTheme="majorHAnsi"/>
                <w:bCs/>
                <w:i/>
                <w:lang w:val="de-CH"/>
              </w:rPr>
              <w:t xml:space="preserve">Thema? </w:t>
            </w:r>
            <w:proofErr w:type="spellStart"/>
            <w:r w:rsidRPr="008C1B60">
              <w:rPr>
                <w:rFonts w:asciiTheme="majorHAnsi" w:hAnsiTheme="majorHAnsi"/>
                <w:bCs/>
                <w:i/>
                <w:lang w:val="fr-CH"/>
              </w:rPr>
              <w:t>Sehen</w:t>
            </w:r>
            <w:proofErr w:type="spellEnd"/>
            <w:r w:rsidRPr="008C1B60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8C1B60">
              <w:rPr>
                <w:rFonts w:asciiTheme="majorHAnsi" w:hAnsiTheme="majorHAnsi"/>
                <w:bCs/>
                <w:i/>
                <w:lang w:val="fr-CH"/>
              </w:rPr>
              <w:t>sich</w:t>
            </w:r>
            <w:proofErr w:type="spellEnd"/>
            <w:r w:rsidRPr="008C1B60">
              <w:rPr>
                <w:rFonts w:asciiTheme="majorHAnsi" w:hAnsiTheme="majorHAnsi"/>
                <w:bCs/>
                <w:i/>
                <w:lang w:val="fr-CH"/>
              </w:rPr>
              <w:t xml:space="preserve"> Be</w:t>
            </w:r>
            <w:r w:rsidR="007950EB">
              <w:rPr>
                <w:rFonts w:asciiTheme="majorHAnsi" w:hAnsiTheme="majorHAnsi"/>
                <w:bCs/>
                <w:i/>
                <w:lang w:val="fr-CH"/>
              </w:rPr>
              <w:t>r</w:t>
            </w:r>
            <w:r w:rsidRPr="008C1B60">
              <w:rPr>
                <w:rFonts w:asciiTheme="majorHAnsi" w:hAnsiTheme="majorHAnsi"/>
                <w:bCs/>
                <w:i/>
                <w:lang w:val="fr-CH"/>
              </w:rPr>
              <w:t xml:space="preserve">nd </w:t>
            </w:r>
            <w:proofErr w:type="spellStart"/>
            <w:r w:rsidRPr="008C1B60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8C1B60">
              <w:rPr>
                <w:rFonts w:asciiTheme="majorHAnsi" w:hAnsiTheme="majorHAnsi"/>
                <w:bCs/>
                <w:i/>
                <w:lang w:val="fr-CH"/>
              </w:rPr>
              <w:t xml:space="preserve"> Mario</w:t>
            </w:r>
            <w:r w:rsidRPr="008C1B60">
              <w:rPr>
                <w:rFonts w:asciiTheme="majorHAnsi" w:hAnsiTheme="majorHAnsi"/>
                <w:bCs/>
                <w:lang w:val="fr-CH"/>
              </w:rPr>
              <w:t xml:space="preserve">?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 xml:space="preserve">» </w:t>
            </w:r>
            <w:r w:rsidRPr="008C1B60">
              <w:rPr>
                <w:rFonts w:asciiTheme="majorHAnsi" w:hAnsiTheme="majorHAnsi"/>
                <w:bCs/>
                <w:lang w:val="fr-CH"/>
              </w:rPr>
              <w:t>La réponse à la dernière question est encore ouverte.</w:t>
            </w:r>
            <w:r w:rsidR="00CA2665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03FFFE81" w14:textId="38A1C5EC" w:rsidR="00CA2665" w:rsidRDefault="00CA2665" w:rsidP="00641909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Ecouter le dialogue de droite </w:t>
            </w:r>
            <w:r w:rsidR="00E251E8">
              <w:rPr>
                <w:rFonts w:asciiTheme="majorHAnsi" w:hAnsiTheme="majorHAnsi"/>
                <w:bCs/>
                <w:lang w:val="fr-CH"/>
              </w:rPr>
              <w:t xml:space="preserve">à la </w:t>
            </w:r>
            <w:r>
              <w:rPr>
                <w:rFonts w:asciiTheme="majorHAnsi" w:hAnsiTheme="majorHAnsi"/>
                <w:bCs/>
                <w:lang w:val="fr-CH"/>
              </w:rPr>
              <w:t xml:space="preserve">plage 6 du CD KB et lire ensemble le dialogue,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Pr="00CD7E43">
              <w:rPr>
                <w:rFonts w:asciiTheme="majorHAnsi" w:hAnsiTheme="majorHAnsi"/>
                <w:bCs/>
                <w:lang w:val="fr-CH"/>
              </w:rPr>
              <w:t>«</w:t>
            </w:r>
            <w:r w:rsidRPr="00CD7E43">
              <w:rPr>
                <w:rFonts w:asciiTheme="majorHAnsi" w:hAnsiTheme="majorHAnsi"/>
                <w:bCs/>
                <w:i/>
                <w:lang w:val="fr-CH"/>
              </w:rPr>
              <w:t> </w:t>
            </w:r>
            <w:proofErr w:type="spellStart"/>
            <w:r w:rsidRPr="00CD7E43">
              <w:rPr>
                <w:rFonts w:asciiTheme="majorHAnsi" w:hAnsiTheme="majorHAnsi"/>
                <w:bCs/>
                <w:i/>
                <w:lang w:val="fr-CH"/>
              </w:rPr>
              <w:t>Wie</w:t>
            </w:r>
            <w:proofErr w:type="spellEnd"/>
            <w:r w:rsidRPr="00CD7E4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CD7E4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i/>
                <w:lang w:val="fr-CH"/>
              </w:rPr>
              <w:t>jetzt</w:t>
            </w:r>
            <w:proofErr w:type="spellEnd"/>
            <w:r w:rsidRPr="00CD7E43">
              <w:rPr>
                <w:rFonts w:asciiTheme="majorHAnsi" w:hAnsiTheme="majorHAnsi"/>
                <w:bCs/>
                <w:i/>
                <w:lang w:val="fr-CH"/>
              </w:rPr>
              <w:t xml:space="preserve"> die Situation? </w:t>
            </w:r>
            <w:proofErr w:type="spellStart"/>
            <w:r w:rsidRPr="00CA2665">
              <w:rPr>
                <w:rFonts w:asciiTheme="majorHAnsi" w:hAnsiTheme="majorHAnsi"/>
                <w:bCs/>
                <w:i/>
                <w:lang w:val="fr-CH"/>
              </w:rPr>
              <w:t>Wer</w:t>
            </w:r>
            <w:proofErr w:type="spellEnd"/>
            <w:r w:rsidRPr="00CA26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A2665">
              <w:rPr>
                <w:rFonts w:asciiTheme="majorHAnsi" w:hAnsiTheme="majorHAnsi"/>
                <w:bCs/>
                <w:i/>
                <w:lang w:val="fr-CH"/>
              </w:rPr>
              <w:t>spricht</w:t>
            </w:r>
            <w:proofErr w:type="spellEnd"/>
            <w:r w:rsidRPr="00CA2665">
              <w:rPr>
                <w:rFonts w:asciiTheme="majorHAnsi" w:hAnsiTheme="majorHAnsi"/>
                <w:bCs/>
                <w:i/>
                <w:lang w:val="fr-CH"/>
              </w:rPr>
              <w:t xml:space="preserve"> ? </w:t>
            </w:r>
            <w:r w:rsidR="00E251E8" w:rsidRPr="00E251E8">
              <w:rPr>
                <w:rFonts w:asciiTheme="majorHAnsi" w:hAnsiTheme="majorHAnsi"/>
                <w:bCs/>
                <w:lang w:val="fr-CH"/>
              </w:rPr>
              <w:t xml:space="preserve">» </w:t>
            </w:r>
            <w:r w:rsidRPr="00CA2665">
              <w:rPr>
                <w:rFonts w:asciiTheme="majorHAnsi" w:hAnsiTheme="majorHAnsi"/>
                <w:bCs/>
                <w:lang w:val="fr-CH"/>
              </w:rPr>
              <w:t xml:space="preserve"> Les élèves écoutent une nouvelle fois les deux dialogues à la suite. </w:t>
            </w:r>
            <w:r>
              <w:rPr>
                <w:rFonts w:asciiTheme="majorHAnsi" w:hAnsiTheme="majorHAnsi"/>
                <w:bCs/>
                <w:lang w:val="fr-CH"/>
              </w:rPr>
              <w:t xml:space="preserve">L’enseignant lit les deux dernières lignes en prêtant attention à son intonation, </w:t>
            </w:r>
            <w:r w:rsidR="00CF03E9">
              <w:rPr>
                <w:rFonts w:asciiTheme="majorHAnsi" w:hAnsiTheme="majorHAnsi"/>
                <w:bCs/>
                <w:lang w:val="fr-CH"/>
              </w:rPr>
              <w:t xml:space="preserve">il </w:t>
            </w:r>
            <w:r>
              <w:rPr>
                <w:rFonts w:asciiTheme="majorHAnsi" w:hAnsiTheme="majorHAnsi"/>
                <w:bCs/>
                <w:lang w:val="fr-CH"/>
              </w:rPr>
              <w:t>laisse quelques élèves le faire également et demande « </w:t>
            </w:r>
            <w:proofErr w:type="spellStart"/>
            <w:r w:rsidRPr="00CA2665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CA2665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A2665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CA2665">
              <w:rPr>
                <w:rFonts w:asciiTheme="majorHAnsi" w:hAnsiTheme="majorHAnsi"/>
                <w:bCs/>
                <w:i/>
                <w:lang w:val="fr-CH"/>
              </w:rPr>
              <w:t xml:space="preserve"> hier los ? </w:t>
            </w:r>
            <w:r w:rsidRPr="00CD7E43">
              <w:rPr>
                <w:rFonts w:asciiTheme="majorHAnsi" w:hAnsiTheme="majorHAnsi"/>
                <w:bCs/>
                <w:i/>
                <w:lang w:val="de-CH"/>
              </w:rPr>
              <w:t xml:space="preserve">Für wen hat Mario </w:t>
            </w:r>
            <w:r w:rsidR="00E251E8" w:rsidRPr="00CD7E43">
              <w:rPr>
                <w:rFonts w:asciiTheme="majorHAnsi" w:hAnsiTheme="majorHAnsi"/>
                <w:bCs/>
                <w:i/>
                <w:lang w:val="de-CH"/>
              </w:rPr>
              <w:t xml:space="preserve">Zeit? </w:t>
            </w:r>
            <w:r w:rsidR="00E251E8" w:rsidRPr="00A23690">
              <w:rPr>
                <w:rFonts w:asciiTheme="majorHAnsi" w:hAnsiTheme="majorHAnsi"/>
                <w:bCs/>
                <w:lang w:val="de-CH"/>
              </w:rPr>
              <w:t>»</w:t>
            </w:r>
          </w:p>
          <w:p w14:paraId="45AEA849" w14:textId="4C6DADDE" w:rsidR="006D5C6B" w:rsidRPr="00973FFB" w:rsidRDefault="006D5C6B" w:rsidP="006D5C6B">
            <w:pPr>
              <w:rPr>
                <w:rFonts w:asciiTheme="majorHAnsi" w:hAnsiTheme="majorHAnsi"/>
                <w:bCs/>
                <w:lang w:val="de-CH"/>
              </w:rPr>
            </w:pPr>
            <w:r w:rsidRPr="00973FFB">
              <w:rPr>
                <w:rFonts w:asciiTheme="majorHAnsi" w:hAnsiTheme="majorHAnsi"/>
                <w:bCs/>
                <w:lang w:val="de-CH"/>
              </w:rPr>
              <w:t>Cf KV Online</w:t>
            </w:r>
            <w:r w:rsidR="00973FFB" w:rsidRPr="00973FFB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973FFB">
              <w:rPr>
                <w:rFonts w:asciiTheme="majorHAnsi" w:hAnsiTheme="majorHAnsi"/>
                <w:bCs/>
                <w:lang w:val="de-CH"/>
              </w:rPr>
              <w:t>(</w:t>
            </w:r>
            <w:proofErr w:type="spellStart"/>
            <w:r w:rsidR="00973FFB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973FFB">
              <w:rPr>
                <w:rFonts w:asciiTheme="majorHAnsi" w:hAnsiTheme="majorHAnsi"/>
                <w:bCs/>
                <w:lang w:val="de-CH"/>
              </w:rPr>
              <w:t xml:space="preserve"> Junior </w:t>
            </w:r>
            <w:r w:rsidR="00973FFB" w:rsidRPr="00973FFB">
              <w:rPr>
                <w:rFonts w:asciiTheme="majorHAnsi" w:hAnsiTheme="majorHAnsi"/>
                <w:bCs/>
                <w:lang w:val="de-CH"/>
              </w:rPr>
              <w:t>7</w:t>
            </w:r>
            <w:r w:rsidR="00973FFB" w:rsidRPr="00973FFB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973FFB" w:rsidRPr="00973FFB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069FC8F5" w14:textId="3132B6E4" w:rsidR="00CA2665" w:rsidRPr="00CA2665" w:rsidRDefault="00CA2665" w:rsidP="00641909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CA2665">
              <w:rPr>
                <w:rFonts w:asciiTheme="majorHAnsi" w:hAnsiTheme="majorHAnsi"/>
                <w:bCs/>
                <w:i/>
                <w:lang w:val="de-CH"/>
              </w:rPr>
              <w:t>Solution:</w:t>
            </w:r>
            <w:r w:rsidRPr="00CA2665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CA2665">
              <w:rPr>
                <w:rFonts w:asciiTheme="majorHAnsi" w:hAnsiTheme="majorHAnsi"/>
                <w:bCs/>
                <w:i/>
                <w:lang w:val="de-CH"/>
              </w:rPr>
              <w:t>Für Katja hat Mario Zeit, für Bern</w:t>
            </w:r>
            <w:r w:rsidR="00CF03E9">
              <w:rPr>
                <w:rFonts w:asciiTheme="majorHAnsi" w:hAnsiTheme="majorHAnsi"/>
                <w:bCs/>
                <w:i/>
                <w:lang w:val="de-CH"/>
              </w:rPr>
              <w:t>d</w:t>
            </w:r>
            <w:r w:rsidRPr="00CA2665">
              <w:rPr>
                <w:rFonts w:asciiTheme="majorHAnsi" w:hAnsiTheme="majorHAnsi"/>
                <w:bCs/>
                <w:i/>
                <w:lang w:val="de-CH"/>
              </w:rPr>
              <w:t xml:space="preserve"> hat er keine Zeit.</w:t>
            </w:r>
            <w:r>
              <w:rPr>
                <w:rFonts w:asciiTheme="majorHAnsi" w:hAnsiTheme="majorHAnsi"/>
                <w:bCs/>
                <w:i/>
                <w:lang w:val="de-CH"/>
              </w:rPr>
              <w:t> </w:t>
            </w:r>
          </w:p>
          <w:p w14:paraId="1594C449" w14:textId="7FBF26D9" w:rsidR="00CA2665" w:rsidRDefault="00CA2665" w:rsidP="00641909">
            <w:pPr>
              <w:rPr>
                <w:rFonts w:asciiTheme="majorHAnsi" w:hAnsiTheme="majorHAnsi"/>
                <w:bCs/>
                <w:lang w:val="fr-CH"/>
              </w:rPr>
            </w:pPr>
            <w:r w:rsidRPr="00CA2665">
              <w:rPr>
                <w:rFonts w:asciiTheme="majorHAnsi" w:hAnsiTheme="majorHAnsi"/>
                <w:bCs/>
                <w:lang w:val="fr-CH"/>
              </w:rPr>
              <w:t>1b. Par deux et avec le livre ouvert, les élèves jouent une des deux scènes, en étant assis dos à dos et parlant d’une manière thé</w:t>
            </w:r>
            <w:r>
              <w:rPr>
                <w:rFonts w:asciiTheme="majorHAnsi" w:hAnsiTheme="majorHAnsi"/>
                <w:bCs/>
                <w:lang w:val="fr-CH"/>
              </w:rPr>
              <w:t>âtral</w:t>
            </w:r>
            <w:r w:rsidR="00E251E8">
              <w:rPr>
                <w:rFonts w:asciiTheme="majorHAnsi" w:hAnsiTheme="majorHAnsi"/>
                <w:bCs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>.</w:t>
            </w:r>
            <w:r w:rsidR="004C77D4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073ACEB5" w14:textId="77777777" w:rsidR="004C77D4" w:rsidRDefault="004C77D4" w:rsidP="00641909">
            <w:pPr>
              <w:rPr>
                <w:rFonts w:asciiTheme="majorHAnsi" w:hAnsiTheme="majorHAnsi"/>
                <w:bCs/>
                <w:lang w:val="fr-CH"/>
              </w:rPr>
            </w:pPr>
          </w:p>
          <w:p w14:paraId="3E2BBD2C" w14:textId="59F4162B" w:rsidR="007603BA" w:rsidRDefault="00A23690" w:rsidP="00A23690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L’enseignant demande aux élèves, en lien avec l’exercice KB1 « </w:t>
            </w:r>
            <w:proofErr w:type="spellStart"/>
            <w:r w:rsidR="007950EB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7950E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7950EB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="007950EB">
              <w:rPr>
                <w:rFonts w:asciiTheme="majorHAnsi" w:hAnsiTheme="majorHAnsi"/>
                <w:bCs/>
                <w:i/>
                <w:lang w:val="fr-CH"/>
              </w:rPr>
              <w:t xml:space="preserve"> der </w:t>
            </w:r>
            <w:proofErr w:type="spellStart"/>
            <w:r w:rsidR="007950EB">
              <w:rPr>
                <w:rFonts w:asciiTheme="majorHAnsi" w:hAnsiTheme="majorHAnsi"/>
                <w:bCs/>
                <w:i/>
                <w:lang w:val="fr-CH"/>
              </w:rPr>
              <w:t>Gitarren</w:t>
            </w:r>
            <w:r w:rsidRPr="00A23690">
              <w:rPr>
                <w:rFonts w:asciiTheme="majorHAnsi" w:hAnsiTheme="majorHAnsi"/>
                <w:bCs/>
                <w:i/>
                <w:lang w:val="fr-CH"/>
              </w:rPr>
              <w:t>unterricht</w:t>
            </w:r>
            <w:proofErr w:type="spellEnd"/>
            <w:r w:rsidRPr="00A23690">
              <w:rPr>
                <w:rFonts w:asciiTheme="majorHAnsi" w:hAnsiTheme="majorHAnsi"/>
                <w:bCs/>
                <w:i/>
                <w:lang w:val="fr-CH"/>
              </w:rPr>
              <w:t> ? </w:t>
            </w:r>
            <w:r w:rsidRPr="00A23690">
              <w:rPr>
                <w:rFonts w:asciiTheme="majorHAnsi" w:hAnsiTheme="majorHAnsi"/>
                <w:bCs/>
                <w:i/>
                <w:lang w:val="de-CH"/>
              </w:rPr>
              <w:t>Um 2 oder um 3</w:t>
            </w:r>
            <w:r w:rsidR="008E288D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Pr="00A23690">
              <w:rPr>
                <w:rFonts w:asciiTheme="majorHAnsi" w:hAnsiTheme="majorHAnsi"/>
                <w:bCs/>
                <w:i/>
                <w:lang w:val="de-CH"/>
              </w:rPr>
              <w:t>Uhr ?</w:t>
            </w:r>
            <w:r w:rsidRPr="00A23690">
              <w:rPr>
                <w:rFonts w:asciiTheme="majorHAnsi" w:hAnsiTheme="majorHAnsi"/>
                <w:bCs/>
                <w:lang w:val="de-CH"/>
              </w:rPr>
              <w:t xml:space="preserve"> » </w:t>
            </w:r>
            <w:proofErr w:type="spellStart"/>
            <w:r w:rsidRPr="001A0F83">
              <w:rPr>
                <w:rFonts w:asciiTheme="majorHAnsi" w:hAnsiTheme="majorHAnsi"/>
                <w:bCs/>
                <w:lang w:val="de-CH"/>
              </w:rPr>
              <w:t>Identique</w:t>
            </w:r>
            <w:proofErr w:type="spellEnd"/>
            <w:r w:rsidRPr="001A0F8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1A0F83">
              <w:rPr>
                <w:rFonts w:asciiTheme="majorHAnsi" w:hAnsiTheme="majorHAnsi"/>
                <w:bCs/>
                <w:lang w:val="de-CH"/>
              </w:rPr>
              <w:t>pour</w:t>
            </w:r>
            <w:proofErr w:type="spellEnd"/>
            <w:r w:rsidRPr="001A0F83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1A0F83">
              <w:rPr>
                <w:rFonts w:asciiTheme="majorHAnsi" w:hAnsiTheme="majorHAnsi"/>
                <w:bCs/>
                <w:i/>
                <w:lang w:val="de-CH"/>
              </w:rPr>
              <w:t>Wann machst du Hausaufgaben?</w:t>
            </w:r>
            <w:r w:rsidRPr="001A0F83">
              <w:rPr>
                <w:rFonts w:asciiTheme="majorHAnsi" w:hAnsiTheme="majorHAnsi"/>
                <w:bCs/>
                <w:lang w:val="de-CH"/>
              </w:rPr>
              <w:t xml:space="preserve"> » </w:t>
            </w:r>
            <w:r w:rsidRPr="00A23690">
              <w:rPr>
                <w:rFonts w:asciiTheme="majorHAnsi" w:hAnsiTheme="majorHAnsi"/>
                <w:bCs/>
                <w:lang w:val="fr-CH"/>
              </w:rPr>
              <w:t xml:space="preserve">Les élèves vont se rendre compte à force d’utiliser les heures pleines qu’il est plus aisé de dire </w:t>
            </w:r>
            <w:r w:rsidR="006B3F0B">
              <w:rPr>
                <w:rFonts w:asciiTheme="majorHAnsi" w:hAnsiTheme="majorHAnsi"/>
                <w:bCs/>
                <w:lang w:val="fr-CH"/>
              </w:rPr>
              <w:t>«</w:t>
            </w:r>
            <w:proofErr w:type="spellStart"/>
            <w:r w:rsidRPr="00A23690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A23690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23690">
              <w:rPr>
                <w:rFonts w:asciiTheme="majorHAnsi" w:hAnsiTheme="majorHAnsi"/>
                <w:bCs/>
                <w:i/>
                <w:lang w:val="fr-CH"/>
              </w:rPr>
              <w:t>dre</w:t>
            </w:r>
            <w:r w:rsidR="006B3F0B">
              <w:rPr>
                <w:rFonts w:asciiTheme="majorHAnsi" w:hAnsiTheme="majorHAnsi"/>
                <w:bCs/>
                <w:i/>
                <w:lang w:val="fr-CH"/>
              </w:rPr>
              <w:t>i</w:t>
            </w:r>
            <w:proofErr w:type="spellEnd"/>
            <w:r w:rsidR="006B3F0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="006B3F0B">
              <w:rPr>
                <w:rFonts w:asciiTheme="majorHAnsi" w:hAnsiTheme="majorHAnsi"/>
                <w:bCs/>
                <w:lang w:val="fr-CH"/>
              </w:rPr>
              <w:t xml:space="preserve">» </w:t>
            </w:r>
            <w:r w:rsidRPr="00A23690">
              <w:rPr>
                <w:rFonts w:asciiTheme="majorHAnsi" w:hAnsiTheme="majorHAnsi"/>
                <w:bCs/>
                <w:lang w:val="fr-CH"/>
              </w:rPr>
              <w:t>plut</w:t>
            </w:r>
            <w:r>
              <w:rPr>
                <w:rFonts w:asciiTheme="majorHAnsi" w:hAnsiTheme="majorHAnsi"/>
                <w:bCs/>
                <w:lang w:val="fr-CH"/>
              </w:rPr>
              <w:t>ôt qu’ « </w:t>
            </w:r>
            <w:proofErr w:type="spellStart"/>
            <w:r w:rsidRPr="00A23690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A23690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23690">
              <w:rPr>
                <w:rFonts w:asciiTheme="majorHAnsi" w:hAnsiTheme="majorHAnsi"/>
                <w:bCs/>
                <w:i/>
                <w:lang w:val="fr-CH"/>
              </w:rPr>
              <w:t>drei</w:t>
            </w:r>
            <w:proofErr w:type="spellEnd"/>
            <w:r w:rsidRPr="00A23690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23690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».  Les élèves observent </w:t>
            </w:r>
            <w:r w:rsidR="00CF03E9">
              <w:rPr>
                <w:rFonts w:asciiTheme="majorHAnsi" w:hAnsiTheme="majorHAnsi"/>
                <w:bCs/>
                <w:lang w:val="fr-CH"/>
              </w:rPr>
              <w:t>l’encadré proposé pour</w:t>
            </w:r>
            <w:r>
              <w:rPr>
                <w:rFonts w:asciiTheme="majorHAnsi" w:hAnsiTheme="majorHAnsi"/>
                <w:bCs/>
                <w:lang w:val="fr-CH"/>
              </w:rPr>
              <w:t xml:space="preserve"> cette activité et utilisent les </w:t>
            </w:r>
            <w:r w:rsidR="00CF03E9">
              <w:rPr>
                <w:rFonts w:asciiTheme="majorHAnsi" w:hAnsiTheme="majorHAnsi"/>
                <w:bCs/>
                <w:lang w:val="fr-CH"/>
              </w:rPr>
              <w:t>exemples</w:t>
            </w:r>
            <w:r>
              <w:rPr>
                <w:rFonts w:asciiTheme="majorHAnsi" w:hAnsiTheme="majorHAnsi"/>
                <w:bCs/>
                <w:lang w:val="fr-CH"/>
              </w:rPr>
              <w:t xml:space="preserve"> au-dessous pour poser des questions à deux élèves de la classe. </w:t>
            </w:r>
            <w:r w:rsidRPr="00A23690">
              <w:rPr>
                <w:rFonts w:asciiTheme="majorHAnsi" w:hAnsiTheme="majorHAnsi"/>
                <w:bCs/>
                <w:lang w:val="de-CH"/>
              </w:rPr>
              <w:t>« </w:t>
            </w:r>
            <w:r w:rsidRPr="00A23690">
              <w:rPr>
                <w:rFonts w:asciiTheme="majorHAnsi" w:hAnsiTheme="majorHAnsi"/>
                <w:bCs/>
                <w:i/>
                <w:lang w:val="de-CH"/>
              </w:rPr>
              <w:t>Wann hast du heute</w:t>
            </w:r>
            <w:r w:rsidR="006B3F0B" w:rsidRPr="00A23690">
              <w:rPr>
                <w:rFonts w:asciiTheme="majorHAnsi" w:hAnsiTheme="majorHAnsi"/>
                <w:bCs/>
                <w:i/>
                <w:lang w:val="de-CH"/>
              </w:rPr>
              <w:t xml:space="preserve">…? </w:t>
            </w:r>
            <w:r w:rsidRPr="00A23690">
              <w:rPr>
                <w:rFonts w:asciiTheme="majorHAnsi" w:hAnsiTheme="majorHAnsi"/>
                <w:bCs/>
                <w:i/>
                <w:lang w:val="de-CH"/>
              </w:rPr>
              <w:t xml:space="preserve">– Um halb vier. </w:t>
            </w:r>
            <w:proofErr w:type="spellStart"/>
            <w:r w:rsidRPr="00CF03E9">
              <w:rPr>
                <w:rFonts w:asciiTheme="majorHAnsi" w:hAnsiTheme="majorHAnsi"/>
                <w:bCs/>
                <w:i/>
                <w:lang w:val="de-CH"/>
              </w:rPr>
              <w:t>Toute</w:t>
            </w:r>
            <w:proofErr w:type="spellEnd"/>
            <w:r w:rsidRPr="00CF03E9">
              <w:rPr>
                <w:rFonts w:asciiTheme="majorHAnsi" w:hAnsiTheme="majorHAnsi"/>
                <w:bCs/>
                <w:i/>
                <w:lang w:val="de-CH"/>
              </w:rPr>
              <w:t xml:space="preserve"> la </w:t>
            </w:r>
            <w:proofErr w:type="spellStart"/>
            <w:r w:rsidRPr="00CF03E9">
              <w:rPr>
                <w:rFonts w:asciiTheme="majorHAnsi" w:hAnsiTheme="majorHAnsi"/>
                <w:bCs/>
                <w:i/>
                <w:lang w:val="de-CH"/>
              </w:rPr>
              <w:t>classe</w:t>
            </w:r>
            <w:proofErr w:type="spellEnd"/>
            <w:r w:rsidRPr="00CF03E9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proofErr w:type="spellStart"/>
            <w:r w:rsidRPr="00CF03E9">
              <w:rPr>
                <w:rFonts w:asciiTheme="majorHAnsi" w:hAnsiTheme="majorHAnsi"/>
                <w:bCs/>
                <w:i/>
                <w:lang w:val="de-CH"/>
              </w:rPr>
              <w:t>alors</w:t>
            </w:r>
            <w:proofErr w:type="spellEnd"/>
            <w:r w:rsidRPr="00CF03E9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proofErr w:type="spellStart"/>
            <w:r w:rsidRPr="00CF03E9">
              <w:rPr>
                <w:rFonts w:asciiTheme="majorHAnsi" w:hAnsiTheme="majorHAnsi"/>
                <w:bCs/>
                <w:i/>
                <w:lang w:val="de-CH"/>
              </w:rPr>
              <w:t>répète</w:t>
            </w:r>
            <w:proofErr w:type="spellEnd"/>
            <w:r w:rsidRPr="00CF03E9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="006B3F0B" w:rsidRPr="00CF03E9">
              <w:rPr>
                <w:rFonts w:asciiTheme="majorHAnsi" w:hAnsiTheme="majorHAnsi"/>
                <w:bCs/>
                <w:lang w:val="de-CH"/>
              </w:rPr>
              <w:t xml:space="preserve">« </w:t>
            </w:r>
            <w:r w:rsidR="006B3F0B" w:rsidRPr="00CF03E9">
              <w:rPr>
                <w:rFonts w:asciiTheme="majorHAnsi" w:hAnsiTheme="majorHAnsi"/>
                <w:bCs/>
                <w:i/>
                <w:lang w:val="de-CH"/>
              </w:rPr>
              <w:t>um halb</w:t>
            </w:r>
            <w:r w:rsidRPr="00CF03E9">
              <w:rPr>
                <w:rFonts w:asciiTheme="majorHAnsi" w:hAnsiTheme="majorHAnsi"/>
                <w:bCs/>
                <w:i/>
                <w:lang w:val="de-CH"/>
              </w:rPr>
              <w:t xml:space="preserve"> vier spielt X Fussball</w:t>
            </w:r>
            <w:r w:rsidRPr="00CF03E9">
              <w:rPr>
                <w:rFonts w:asciiTheme="majorHAnsi" w:hAnsiTheme="majorHAnsi"/>
                <w:bCs/>
                <w:lang w:val="de-CH"/>
              </w:rPr>
              <w:t>.</w:t>
            </w:r>
            <w:r w:rsidR="006B3F0B" w:rsidRPr="00CF03E9">
              <w:rPr>
                <w:rFonts w:asciiTheme="majorHAnsi" w:hAnsiTheme="majorHAnsi"/>
                <w:bCs/>
                <w:lang w:val="de-CH"/>
              </w:rPr>
              <w:t xml:space="preserve"> » </w:t>
            </w:r>
            <w:r w:rsidRPr="00CF03E9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A23690">
              <w:rPr>
                <w:rFonts w:asciiTheme="majorHAnsi" w:hAnsiTheme="majorHAnsi"/>
                <w:bCs/>
                <w:lang w:val="fr-CH"/>
              </w:rPr>
              <w:t>Et c’est au tour du deuxième élève de répondre à la m</w:t>
            </w:r>
            <w:r>
              <w:rPr>
                <w:rFonts w:asciiTheme="majorHAnsi" w:hAnsiTheme="majorHAnsi"/>
                <w:bCs/>
                <w:lang w:val="fr-CH"/>
              </w:rPr>
              <w:t>ême question.</w:t>
            </w:r>
          </w:p>
          <w:p w14:paraId="2A2BC3EF" w14:textId="77777777" w:rsidR="007274EB" w:rsidRDefault="007274EB" w:rsidP="00A23690">
            <w:pPr>
              <w:rPr>
                <w:rFonts w:asciiTheme="majorHAnsi" w:hAnsiTheme="majorHAnsi"/>
                <w:bCs/>
                <w:lang w:val="fr-CH"/>
              </w:rPr>
            </w:pPr>
          </w:p>
          <w:p w14:paraId="1D9C063C" w14:textId="77777777" w:rsidR="007603BA" w:rsidRDefault="007603BA" w:rsidP="00A23690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Compléter les heures selon les questions lues.</w:t>
            </w:r>
          </w:p>
          <w:p w14:paraId="05A7E3B3" w14:textId="77777777" w:rsidR="007274EB" w:rsidRDefault="007274EB" w:rsidP="00A23690">
            <w:pPr>
              <w:rPr>
                <w:rFonts w:asciiTheme="majorHAnsi" w:hAnsiTheme="majorHAnsi"/>
                <w:bCs/>
                <w:lang w:val="fr-CH"/>
              </w:rPr>
            </w:pPr>
          </w:p>
          <w:p w14:paraId="46D4F6F8" w14:textId="43AF6DC3" w:rsidR="007274EB" w:rsidRDefault="007274EB" w:rsidP="00A23690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Chaque élève associe une heure aux activités proposées (au crayon à papier </w:t>
            </w:r>
            <w:r w:rsidR="00CF03E9">
              <w:rPr>
                <w:rFonts w:asciiTheme="majorHAnsi" w:hAnsiTheme="majorHAnsi"/>
                <w:bCs/>
                <w:lang w:val="fr-CH"/>
              </w:rPr>
              <w:t>pour pouvoir refaire l’activité</w:t>
            </w:r>
            <w:r>
              <w:rPr>
                <w:rFonts w:asciiTheme="majorHAnsi" w:hAnsiTheme="majorHAnsi"/>
                <w:bCs/>
                <w:lang w:val="fr-CH"/>
              </w:rPr>
              <w:t>).</w:t>
            </w:r>
          </w:p>
          <w:p w14:paraId="23AA15B6" w14:textId="16627E45" w:rsidR="007274EB" w:rsidRPr="00A23690" w:rsidRDefault="00CF03E9" w:rsidP="00CF03E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A deux : le premier </w:t>
            </w:r>
            <w:r w:rsidR="007274EB">
              <w:rPr>
                <w:rFonts w:asciiTheme="majorHAnsi" w:hAnsiTheme="majorHAnsi"/>
                <w:bCs/>
                <w:lang w:val="fr-CH"/>
              </w:rPr>
              <w:t xml:space="preserve">élève lit une phrase, si la phrase </w:t>
            </w:r>
            <w:r>
              <w:rPr>
                <w:rFonts w:asciiTheme="majorHAnsi" w:hAnsiTheme="majorHAnsi"/>
                <w:bCs/>
                <w:lang w:val="fr-CH"/>
              </w:rPr>
              <w:t>correspond chez</w:t>
            </w:r>
            <w:r w:rsidR="007274EB">
              <w:rPr>
                <w:rFonts w:asciiTheme="majorHAnsi" w:hAnsiTheme="majorHAnsi"/>
                <w:bCs/>
                <w:lang w:val="fr-CH"/>
              </w:rPr>
              <w:t xml:space="preserve"> son cam</w:t>
            </w:r>
            <w:r>
              <w:rPr>
                <w:rFonts w:asciiTheme="majorHAnsi" w:hAnsiTheme="majorHAnsi"/>
                <w:bCs/>
                <w:lang w:val="fr-CH"/>
              </w:rPr>
              <w:t xml:space="preserve">arade, il peut lire la deuxième. </w:t>
            </w:r>
            <w:r w:rsidR="007274EB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S</w:t>
            </w:r>
            <w:r w:rsidR="007274EB">
              <w:rPr>
                <w:rFonts w:asciiTheme="majorHAnsi" w:hAnsiTheme="majorHAnsi"/>
                <w:bCs/>
                <w:lang w:val="fr-CH"/>
              </w:rPr>
              <w:t xml:space="preserve">inon, il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973FFB" w:rsidRDefault="00FE44F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D3B84C" w14:textId="77777777" w:rsidR="001C46AC" w:rsidRPr="00973FFB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51DE27" w14:textId="77777777" w:rsidR="001C46AC" w:rsidRPr="00973FFB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BC464E3" w14:textId="77777777" w:rsidR="001C46AC" w:rsidRPr="00973FFB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332DEAD" w14:textId="74969463" w:rsidR="001C46AC" w:rsidRPr="00CD7E43" w:rsidRDefault="0042153C" w:rsidP="0042153C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Strat.</w:t>
            </w:r>
          </w:p>
          <w:p w14:paraId="21954101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EB9901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A59ACCD" w14:textId="62ABB5F3" w:rsidR="001C46AC" w:rsidRPr="00CD7E43" w:rsidRDefault="00467013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CO-EO-FL</w:t>
            </w:r>
          </w:p>
          <w:p w14:paraId="7FC82200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BCD4945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D80ABDD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C4E2848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D6C3AAF" w14:textId="4F62424A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8686DA9" w14:textId="77777777" w:rsidR="001C46AC" w:rsidRPr="00CD7E43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943B766" w14:textId="77777777" w:rsidR="001C46AC" w:rsidRDefault="001C46A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3582DB4" w14:textId="77777777" w:rsidR="00374DEB" w:rsidRPr="00CD7E43" w:rsidRDefault="00374DEB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16DD1FA" w14:textId="77777777" w:rsidR="000A15C0" w:rsidRPr="00CD7E43" w:rsidRDefault="000A15C0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11D4CB1" w14:textId="77777777" w:rsidR="004C77D4" w:rsidRPr="00CD7E43" w:rsidRDefault="004C77D4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EO</w:t>
            </w:r>
          </w:p>
          <w:p w14:paraId="2C13D1BB" w14:textId="77777777" w:rsidR="008E288D" w:rsidRPr="00CD7E43" w:rsidRDefault="008E288D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F61CBF4" w14:textId="77777777" w:rsidR="008E288D" w:rsidRPr="00CD7E43" w:rsidRDefault="008E288D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17B66FA" w14:textId="77777777" w:rsidR="008E288D" w:rsidRPr="00CD7E43" w:rsidRDefault="008E288D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CO-EO</w:t>
            </w:r>
          </w:p>
          <w:p w14:paraId="262A7F7B" w14:textId="77777777" w:rsidR="007603BA" w:rsidRPr="00CD7E43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769527F" w14:textId="77777777" w:rsidR="007603BA" w:rsidRPr="00CD7E43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E8EB08C" w14:textId="77777777" w:rsidR="007603BA" w:rsidRPr="00CD7E43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317BF9B" w14:textId="77777777" w:rsidR="007603BA" w:rsidRPr="00CD7E43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1E617F" w14:textId="77777777" w:rsidR="007603BA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AF0A759" w14:textId="77777777" w:rsidR="003D608C" w:rsidRPr="00CD7E43" w:rsidRDefault="003D608C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8F03D9" w14:textId="77777777" w:rsidR="007603BA" w:rsidRPr="00CD7E43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0A939D50" w:rsidR="007603BA" w:rsidRPr="00A23690" w:rsidRDefault="007603BA" w:rsidP="000A15C0">
            <w:pPr>
              <w:jc w:val="center"/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CE-FL</w:t>
            </w:r>
          </w:p>
        </w:tc>
      </w:tr>
    </w:tbl>
    <w:p w14:paraId="7A6C6D73" w14:textId="77777777" w:rsidR="005F5E0D" w:rsidRPr="00A23690" w:rsidRDefault="005F5E0D">
      <w:pPr>
        <w:rPr>
          <w:rFonts w:asciiTheme="majorHAnsi" w:hAnsiTheme="majorHAnsi"/>
          <w:sz w:val="16"/>
          <w:lang w:val="de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4120FE" w14:paraId="0F2096C0" w14:textId="77777777" w:rsidTr="004C2512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C2F3549" w14:textId="77777777" w:rsidR="007274EB" w:rsidRDefault="007274E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D0FFAF2" w14:textId="77777777" w:rsidR="007274EB" w:rsidRDefault="007274E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D0C59DF" w14:textId="744FD352" w:rsidR="008D6255" w:rsidRPr="00A23690" w:rsidRDefault="007D0ED1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3 p. 11</w:t>
            </w:r>
          </w:p>
          <w:p w14:paraId="1DD97365" w14:textId="77777777" w:rsidR="00F876BB" w:rsidRPr="00A23690" w:rsidRDefault="00F876B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7E0CD96" w14:textId="77777777" w:rsidR="003A2B6B" w:rsidRDefault="003A2B6B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D454083" w14:textId="77777777" w:rsidR="007D0ED1" w:rsidRDefault="007D0ED1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4C8A793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0D17EE8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FFE4F37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1A31CF05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5BEFFA2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B61CD0E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FD70F2D" w14:textId="77777777" w:rsidR="004358ED" w:rsidRDefault="004358ED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4 p. 11</w:t>
            </w:r>
          </w:p>
          <w:p w14:paraId="786E3225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686BEF0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6A57BCA6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2ED26BD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253BF8C" w14:textId="77777777" w:rsidR="009E2E32" w:rsidRPr="00836371" w:rsidRDefault="009E2E32" w:rsidP="000B2639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836371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3-4 p. 8</w:t>
            </w:r>
          </w:p>
          <w:p w14:paraId="01E82CB0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50FF53F" w14:textId="77777777" w:rsidR="009E2E32" w:rsidRDefault="009E2E32" w:rsidP="000B2639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AB 5 p. 9</w:t>
            </w:r>
          </w:p>
          <w:p w14:paraId="68B52925" w14:textId="77777777" w:rsidR="00FC6116" w:rsidRDefault="00FC6116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E286D7F" w14:textId="77777777" w:rsidR="00836371" w:rsidRDefault="00836371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C21613D" w14:textId="379C37EE" w:rsidR="00CF03E9" w:rsidRPr="00836371" w:rsidRDefault="00CF03E9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836371">
              <w:rPr>
                <w:rFonts w:asciiTheme="majorHAnsi" w:hAnsiTheme="majorHAnsi"/>
                <w:b/>
                <w:lang w:val="de-CH"/>
              </w:rPr>
              <w:t>AB 6 p.9</w:t>
            </w:r>
          </w:p>
          <w:p w14:paraId="7D57DB85" w14:textId="77777777" w:rsidR="00FC6116" w:rsidRPr="00CD7E43" w:rsidRDefault="00FC6116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AF07A04" w14:textId="2E8D84A3" w:rsidR="00FC6116" w:rsidRPr="00FC6116" w:rsidRDefault="00FC6116" w:rsidP="000B2639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KB 5 p. 11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A1C2789" w14:textId="6C245C09" w:rsidR="007274EB" w:rsidRPr="007274EB" w:rsidRDefault="007274EB" w:rsidP="000B2639">
            <w:pPr>
              <w:rPr>
                <w:rFonts w:asciiTheme="majorHAnsi" w:hAnsiTheme="majorHAnsi"/>
                <w:bCs/>
                <w:lang w:val="fr-CH"/>
              </w:rPr>
            </w:pPr>
            <w:r w:rsidRPr="007274EB">
              <w:rPr>
                <w:rFonts w:asciiTheme="majorHAnsi" w:hAnsiTheme="majorHAnsi"/>
                <w:bCs/>
                <w:lang w:val="fr-CH"/>
              </w:rPr>
              <w:t>passe la main.  Des phra</w:t>
            </w:r>
            <w:r w:rsidR="00CF03E9">
              <w:rPr>
                <w:rFonts w:asciiTheme="majorHAnsi" w:hAnsiTheme="majorHAnsi"/>
                <w:bCs/>
                <w:lang w:val="fr-CH"/>
              </w:rPr>
              <w:t>ses types sont proposées sous l’exercice (</w:t>
            </w:r>
            <w:proofErr w:type="spellStart"/>
            <w:r w:rsidR="00CF03E9"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 w:rsidR="00CF03E9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CF03E9">
              <w:rPr>
                <w:rFonts w:asciiTheme="majorHAnsi" w:hAnsiTheme="majorHAnsi"/>
                <w:bCs/>
                <w:lang w:val="fr-CH"/>
              </w:rPr>
              <w:t>Beispiel</w:t>
            </w:r>
            <w:proofErr w:type="spellEnd"/>
            <w:r w:rsidR="00CF03E9">
              <w:rPr>
                <w:rFonts w:asciiTheme="majorHAnsi" w:hAnsiTheme="majorHAnsi"/>
                <w:bCs/>
                <w:lang w:val="fr-CH"/>
              </w:rPr>
              <w:t>)</w:t>
            </w:r>
            <w:r w:rsidRPr="007274EB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3D56D35A" w14:textId="77777777" w:rsidR="007274EB" w:rsidRPr="007274EB" w:rsidRDefault="007274EB" w:rsidP="000B2639">
            <w:pPr>
              <w:rPr>
                <w:rFonts w:asciiTheme="majorHAnsi" w:hAnsiTheme="majorHAnsi"/>
                <w:bCs/>
                <w:lang w:val="fr-CH"/>
              </w:rPr>
            </w:pPr>
          </w:p>
          <w:p w14:paraId="35FBBFBB" w14:textId="6FFBBEA4" w:rsidR="00FF1E02" w:rsidRDefault="00901773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3a-b. Katja est très active, pour preuve toutes ces heures</w:t>
            </w:r>
            <w:r w:rsidR="006B3F0B">
              <w:rPr>
                <w:rFonts w:asciiTheme="majorHAnsi" w:hAnsiTheme="majorHAnsi"/>
                <w:bCs/>
                <w:lang w:val="fr-CH"/>
              </w:rPr>
              <w:t xml:space="preserve"> données</w:t>
            </w:r>
            <w:r>
              <w:rPr>
                <w:rFonts w:asciiTheme="majorHAnsi" w:hAnsiTheme="majorHAnsi"/>
                <w:bCs/>
                <w:lang w:val="fr-CH"/>
              </w:rPr>
              <w:t>. Les élèves peuvent émettre des hypothèses de compréhension, en s’aidant aussi du titre. Ils lisent à deux d’abord les heures, pour se rendre compte qu’il n’y a que très peu de temps entre les heures. « </w:t>
            </w:r>
            <w:proofErr w:type="spellStart"/>
            <w:r w:rsidR="006B3F0B">
              <w:rPr>
                <w:rFonts w:asciiTheme="majorHAnsi" w:hAnsiTheme="majorHAnsi"/>
                <w:bCs/>
                <w:i/>
                <w:lang w:val="fr-CH"/>
              </w:rPr>
              <w:t>Nur</w:t>
            </w:r>
            <w:proofErr w:type="spellEnd"/>
            <w:r w:rsidR="006B3F0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3F0B">
              <w:rPr>
                <w:rFonts w:asciiTheme="majorHAnsi" w:hAnsiTheme="majorHAnsi"/>
                <w:bCs/>
                <w:i/>
                <w:lang w:val="fr-CH"/>
              </w:rPr>
              <w:t>wenig</w:t>
            </w:r>
            <w:proofErr w:type="spellEnd"/>
            <w:r w:rsidR="006B3F0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3F0B">
              <w:rPr>
                <w:rFonts w:asciiTheme="majorHAnsi" w:hAnsiTheme="majorHAnsi"/>
                <w:bCs/>
                <w:i/>
                <w:lang w:val="fr-CH"/>
              </w:rPr>
              <w:t>Zeit</w:t>
            </w:r>
            <w:proofErr w:type="spellEnd"/>
            <w:r w:rsidR="006B3F0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3F0B">
              <w:rPr>
                <w:rFonts w:asciiTheme="majorHAnsi" w:hAnsiTheme="majorHAnsi"/>
                <w:bCs/>
                <w:i/>
                <w:lang w:val="fr-CH"/>
              </w:rPr>
              <w:t>zwischen</w:t>
            </w:r>
            <w:proofErr w:type="spellEnd"/>
            <w:r w:rsidR="006B3F0B">
              <w:rPr>
                <w:rFonts w:asciiTheme="majorHAnsi" w:hAnsiTheme="majorHAnsi"/>
                <w:bCs/>
                <w:i/>
                <w:lang w:val="fr-CH"/>
              </w:rPr>
              <w:t xml:space="preserve"> den </w:t>
            </w:r>
            <w:proofErr w:type="spellStart"/>
            <w:r w:rsidR="006B3F0B">
              <w:rPr>
                <w:rFonts w:asciiTheme="majorHAnsi" w:hAnsiTheme="majorHAnsi"/>
                <w:bCs/>
                <w:i/>
                <w:lang w:val="fr-CH"/>
              </w:rPr>
              <w:t>Ak</w:t>
            </w:r>
            <w:r w:rsidRPr="00901773">
              <w:rPr>
                <w:rFonts w:asciiTheme="majorHAnsi" w:hAnsiTheme="majorHAnsi"/>
                <w:bCs/>
                <w:i/>
                <w:lang w:val="fr-CH"/>
              </w:rPr>
              <w:t>tivitäten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 Toujours à deux, ils lisent le compte-rendu complet, en laissant ressentir un certain stress. Tous écoutent ensuite la plage 7 du CD KB pour contrôle</w:t>
            </w:r>
            <w:r w:rsidR="00CF03E9">
              <w:rPr>
                <w:rFonts w:asciiTheme="majorHAnsi" w:hAnsiTheme="majorHAnsi"/>
                <w:bCs/>
                <w:lang w:val="fr-CH"/>
              </w:rPr>
              <w:t>r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</w:p>
          <w:p w14:paraId="6CD8A263" w14:textId="104398FA" w:rsidR="00901773" w:rsidRPr="00973FFB" w:rsidRDefault="00901773" w:rsidP="00E8096F">
            <w:pPr>
              <w:rPr>
                <w:rFonts w:asciiTheme="majorHAnsi" w:hAnsiTheme="majorHAnsi"/>
                <w:bCs/>
                <w:lang w:val="de-CH"/>
              </w:rPr>
            </w:pPr>
            <w:r w:rsidRPr="00973FFB">
              <w:rPr>
                <w:rFonts w:asciiTheme="majorHAnsi" w:hAnsiTheme="majorHAnsi"/>
                <w:bCs/>
                <w:lang w:val="de-CH"/>
              </w:rPr>
              <w:t xml:space="preserve">Cf KV </w:t>
            </w:r>
            <w:r w:rsidR="006D5C6B" w:rsidRPr="00973FFB">
              <w:rPr>
                <w:rFonts w:asciiTheme="majorHAnsi" w:hAnsiTheme="majorHAnsi"/>
                <w:bCs/>
                <w:lang w:val="de-CH"/>
              </w:rPr>
              <w:t>Online</w:t>
            </w:r>
            <w:r w:rsidR="00973FFB" w:rsidRPr="00973FFB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973FFB" w:rsidRPr="00973FFB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973FFB" w:rsidRPr="00973FFB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973FFB" w:rsidRPr="00973FFB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973FFB" w:rsidRPr="00973FFB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3345E170" w14:textId="27CD7EBC" w:rsidR="007D0ED1" w:rsidRDefault="00901773" w:rsidP="00E8096F">
            <w:pPr>
              <w:rPr>
                <w:rFonts w:asciiTheme="majorHAnsi" w:hAnsiTheme="majorHAnsi"/>
                <w:bCs/>
                <w:lang w:val="fr-CH"/>
              </w:rPr>
            </w:pPr>
            <w:r w:rsidRPr="00901773">
              <w:rPr>
                <w:rFonts w:asciiTheme="majorHAnsi" w:hAnsiTheme="majorHAnsi"/>
                <w:bCs/>
                <w:lang w:val="fr-CH"/>
              </w:rPr>
              <w:t>3c. « </w:t>
            </w:r>
            <w:proofErr w:type="spellStart"/>
            <w:r w:rsidRPr="00901773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Pr="0090177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901773">
              <w:rPr>
                <w:rFonts w:asciiTheme="majorHAnsi" w:hAnsiTheme="majorHAnsi"/>
                <w:bCs/>
                <w:i/>
                <w:lang w:val="fr-CH"/>
              </w:rPr>
              <w:t>macht</w:t>
            </w:r>
            <w:proofErr w:type="spellEnd"/>
            <w:r w:rsidRPr="00901773">
              <w:rPr>
                <w:rFonts w:asciiTheme="majorHAnsi" w:hAnsiTheme="majorHAnsi"/>
                <w:bCs/>
                <w:i/>
                <w:lang w:val="fr-CH"/>
              </w:rPr>
              <w:t xml:space="preserve"> Katja </w:t>
            </w:r>
            <w:proofErr w:type="spellStart"/>
            <w:r w:rsidRPr="00901773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901773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Pr="00901773">
              <w:rPr>
                <w:rFonts w:asciiTheme="majorHAnsi" w:hAnsiTheme="majorHAnsi"/>
                <w:bCs/>
                <w:lang w:val="fr-CH"/>
              </w:rPr>
              <w:t> »: à deux, à quatre, les élèves se</w:t>
            </w:r>
            <w:r w:rsidR="00466FDB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901773">
              <w:rPr>
                <w:rFonts w:asciiTheme="majorHAnsi" w:hAnsiTheme="majorHAnsi"/>
                <w:bCs/>
                <w:lang w:val="fr-CH"/>
              </w:rPr>
              <w:t xml:space="preserve">posent des questions sur les activités de Katja. </w:t>
            </w:r>
            <w:r>
              <w:rPr>
                <w:rFonts w:asciiTheme="majorHAnsi" w:hAnsiTheme="majorHAnsi"/>
                <w:bCs/>
                <w:lang w:val="fr-CH"/>
              </w:rPr>
              <w:t xml:space="preserve">Par groupe, un élève mime une activité de Katja et les autres doivent la deviner et donner l’heure de son exécution. </w:t>
            </w:r>
          </w:p>
          <w:p w14:paraId="613BEA1D" w14:textId="09B2AEF2" w:rsidR="00466FDB" w:rsidRDefault="00466FDB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les él</w:t>
            </w:r>
            <w:r w:rsidR="006B3F0B">
              <w:rPr>
                <w:rFonts w:asciiTheme="majorHAnsi" w:hAnsiTheme="majorHAnsi"/>
                <w:bCs/>
                <w:lang w:val="fr-CH"/>
              </w:rPr>
              <w:t xml:space="preserve">èves reçoivent une </w:t>
            </w:r>
            <w:r w:rsidR="006B3F0B" w:rsidRPr="00836371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KV N° </w:t>
            </w:r>
            <w:r w:rsidR="006D5C6B" w:rsidRPr="00836371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3 LH </w:t>
            </w:r>
            <w:r w:rsidR="00561345">
              <w:rPr>
                <w:rFonts w:asciiTheme="majorHAnsi" w:hAnsiTheme="majorHAnsi"/>
                <w:bCs/>
                <w:lang w:val="fr-CH"/>
              </w:rPr>
              <w:t>(annexe p.</w:t>
            </w:r>
            <w:r w:rsidR="002123E8">
              <w:rPr>
                <w:rFonts w:asciiTheme="majorHAnsi" w:hAnsiTheme="majorHAnsi"/>
                <w:bCs/>
                <w:lang w:val="fr-CH"/>
              </w:rPr>
              <w:t xml:space="preserve"> 126</w:t>
            </w:r>
            <w:r w:rsidR="00561345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561345">
              <w:rPr>
                <w:rFonts w:asciiTheme="majorHAnsi" w:hAnsiTheme="majorHAnsi"/>
                <w:bCs/>
                <w:lang w:val="fr-CH"/>
              </w:rPr>
              <w:t>Lehrerhandbuch</w:t>
            </w:r>
            <w:proofErr w:type="spellEnd"/>
            <w:r w:rsidR="00561345">
              <w:rPr>
                <w:rFonts w:asciiTheme="majorHAnsi" w:hAnsiTheme="majorHAnsi"/>
                <w:bCs/>
                <w:lang w:val="fr-CH"/>
              </w:rPr>
              <w:t>)</w:t>
            </w:r>
            <w:r>
              <w:rPr>
                <w:rFonts w:asciiTheme="majorHAnsi" w:hAnsiTheme="majorHAnsi"/>
                <w:bCs/>
                <w:lang w:val="fr-CH"/>
              </w:rPr>
              <w:t xml:space="preserve"> avec les heures et les activités données. Pour les élèves qui ont de la facilité, on pourrait faire changer toutes les heures.</w:t>
            </w:r>
          </w:p>
          <w:p w14:paraId="45F146FC" w14:textId="77777777" w:rsidR="00466FDB" w:rsidRDefault="00466FDB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43527900" w14:textId="62A77BB2" w:rsidR="00466FDB" w:rsidRDefault="004358ED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4a. Les élèv</w:t>
            </w:r>
            <w:r w:rsidR="003F438D">
              <w:rPr>
                <w:rFonts w:asciiTheme="majorHAnsi" w:hAnsiTheme="majorHAnsi"/>
                <w:bCs/>
                <w:lang w:val="fr-CH"/>
              </w:rPr>
              <w:t>es comparent d’abord la phrase A et la phrase B</w:t>
            </w:r>
            <w:r>
              <w:rPr>
                <w:rFonts w:asciiTheme="majorHAnsi" w:hAnsiTheme="majorHAnsi"/>
                <w:bCs/>
                <w:lang w:val="fr-CH"/>
              </w:rPr>
              <w:t xml:space="preserve"> et émettent des hypothèses. L’enseignant lit les deux phrases et appuie plus fortement sur les heures en A qu’en B, le rythme de la phrase est donné (à reproduire à l’exercice 4b). </w:t>
            </w:r>
          </w:p>
          <w:p w14:paraId="5033DD77" w14:textId="03BD601F" w:rsidR="004358ED" w:rsidRPr="00901773" w:rsidRDefault="004358ED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4b. Les élèves construisent des phrases </w:t>
            </w:r>
            <w:r w:rsidR="00CF03E9">
              <w:rPr>
                <w:rFonts w:asciiTheme="majorHAnsi" w:hAnsiTheme="majorHAnsi"/>
                <w:bCs/>
                <w:lang w:val="fr-CH"/>
              </w:rPr>
              <w:t>sur</w:t>
            </w:r>
            <w:r>
              <w:rPr>
                <w:rFonts w:asciiTheme="majorHAnsi" w:hAnsiTheme="majorHAnsi"/>
                <w:bCs/>
                <w:lang w:val="fr-CH"/>
              </w:rPr>
              <w:t xml:space="preserve"> leurs activités selon le même modèle, a</w:t>
            </w:r>
            <w:r w:rsidR="006B3F0B">
              <w:rPr>
                <w:rFonts w:asciiTheme="majorHAnsi" w:hAnsiTheme="majorHAnsi"/>
                <w:bCs/>
                <w:lang w:val="fr-CH"/>
              </w:rPr>
              <w:t xml:space="preserve">vant de les laisser travailler ; </w:t>
            </w:r>
            <w:r>
              <w:rPr>
                <w:rFonts w:asciiTheme="majorHAnsi" w:hAnsiTheme="majorHAnsi"/>
                <w:bCs/>
                <w:lang w:val="fr-CH"/>
              </w:rPr>
              <w:t>noter un exemple au tableau.</w:t>
            </w:r>
          </w:p>
          <w:p w14:paraId="0FB89F5E" w14:textId="77777777" w:rsidR="00901773" w:rsidRDefault="00901773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165A17F" w14:textId="77777777" w:rsidR="009E2E32" w:rsidRDefault="009E2E32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Ces deux exercices sont proposés sur le même modèle que le KB 4.</w:t>
            </w:r>
          </w:p>
          <w:p w14:paraId="32F1334B" w14:textId="77777777" w:rsidR="009E2E32" w:rsidRDefault="009E2E32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263CDB" w14:textId="1B52A219" w:rsidR="009E2E32" w:rsidRDefault="009E2E32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Ecrire un dialogue, à l’aide des modèle</w:t>
            </w:r>
            <w:r w:rsidR="00CF03E9">
              <w:rPr>
                <w:rFonts w:asciiTheme="majorHAnsi" w:hAnsiTheme="majorHAnsi"/>
                <w:bCs/>
                <w:lang w:val="fr-CH"/>
              </w:rPr>
              <w:t>s</w:t>
            </w:r>
            <w:r w:rsidR="00FC6116">
              <w:rPr>
                <w:rFonts w:asciiTheme="majorHAnsi" w:hAnsiTheme="majorHAnsi"/>
                <w:bCs/>
                <w:lang w:val="fr-CH"/>
              </w:rPr>
              <w:t>. Faire jouer le dialogue, avec une intonation dramatique. (ne pas faire l’exercice si pas de temps à disposition)</w:t>
            </w:r>
          </w:p>
          <w:p w14:paraId="03F956A8" w14:textId="77777777" w:rsidR="00FC6116" w:rsidRDefault="00FC6116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1A735290" w14:textId="52A5D651" w:rsidR="00CF03E9" w:rsidRPr="00836371" w:rsidRDefault="00CF03E9" w:rsidP="00E8096F">
            <w:pPr>
              <w:rPr>
                <w:rFonts w:asciiTheme="majorHAnsi" w:hAnsiTheme="majorHAnsi"/>
                <w:bCs/>
                <w:lang w:val="fr-CH"/>
              </w:rPr>
            </w:pPr>
            <w:r w:rsidRPr="00836371">
              <w:rPr>
                <w:rFonts w:asciiTheme="majorHAnsi" w:hAnsiTheme="majorHAnsi"/>
                <w:bCs/>
                <w:lang w:val="fr-CH"/>
              </w:rPr>
              <w:t>Mettre le dialogue dans l’ordre en s’aidant du modèle. Ecouter la plage 5 du CD AB pour contrôler, puis jouer le dialogue.</w:t>
            </w:r>
          </w:p>
          <w:p w14:paraId="553311CA" w14:textId="77777777" w:rsidR="00CF03E9" w:rsidRPr="00CF03E9" w:rsidRDefault="00CF03E9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4681A04B" w14:textId="256A50F5" w:rsidR="00FC6116" w:rsidRDefault="00FC6116" w:rsidP="00E8096F">
            <w:pPr>
              <w:rPr>
                <w:rFonts w:asciiTheme="majorHAnsi" w:hAnsiTheme="majorHAnsi"/>
                <w:bCs/>
                <w:lang w:val="fr-CH"/>
              </w:rPr>
            </w:pPr>
            <w:r w:rsidRPr="006726A0">
              <w:rPr>
                <w:rFonts w:asciiTheme="majorHAnsi" w:hAnsiTheme="majorHAnsi"/>
                <w:bCs/>
                <w:lang w:val="de-CH"/>
              </w:rPr>
              <w:t xml:space="preserve">1a.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Thème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 du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cinéma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d’abord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aux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6726A0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6726A0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6726A0">
              <w:rPr>
                <w:rFonts w:asciiTheme="majorHAnsi" w:hAnsiTheme="majorHAnsi"/>
                <w:bCs/>
                <w:i/>
                <w:lang w:val="de-CH"/>
              </w:rPr>
              <w:t xml:space="preserve">Was seht ihr </w:t>
            </w:r>
            <w:r w:rsidR="00E251E8" w:rsidRPr="006726A0">
              <w:rPr>
                <w:rFonts w:asciiTheme="majorHAnsi" w:hAnsiTheme="majorHAnsi"/>
                <w:bCs/>
                <w:i/>
                <w:lang w:val="de-CH"/>
              </w:rPr>
              <w:t xml:space="preserve">gern? </w:t>
            </w:r>
            <w:r w:rsidRPr="006726A0">
              <w:rPr>
                <w:rFonts w:asciiTheme="majorHAnsi" w:hAnsiTheme="majorHAnsi"/>
                <w:bCs/>
                <w:i/>
                <w:lang w:val="de-CH"/>
              </w:rPr>
              <w:t xml:space="preserve">Geht ihr </w:t>
            </w:r>
            <w:r w:rsidR="00E251E8" w:rsidRPr="006726A0">
              <w:rPr>
                <w:rFonts w:asciiTheme="majorHAnsi" w:hAnsiTheme="majorHAnsi"/>
                <w:bCs/>
                <w:i/>
                <w:lang w:val="de-CH"/>
              </w:rPr>
              <w:t xml:space="preserve">allein? </w:t>
            </w:r>
            <w:r w:rsidRPr="006726A0">
              <w:rPr>
                <w:rFonts w:asciiTheme="majorHAnsi" w:hAnsiTheme="majorHAnsi"/>
                <w:bCs/>
                <w:i/>
                <w:lang w:val="de-CH"/>
              </w:rPr>
              <w:t xml:space="preserve">Um 14 Uhr ? Um 16 Uhr ? Um 18 Uhr ? Aha, der Film ist von 14 bis 16 Uhr. </w:t>
            </w:r>
            <w:r w:rsidRPr="00FC6116">
              <w:rPr>
                <w:rFonts w:asciiTheme="majorHAnsi" w:hAnsiTheme="majorHAnsi"/>
                <w:bCs/>
                <w:i/>
                <w:lang w:val="de-CH"/>
              </w:rPr>
              <w:t>Das sind zwei Stunden.</w:t>
            </w:r>
            <w:r w:rsidRPr="00FC6116">
              <w:rPr>
                <w:rFonts w:asciiTheme="majorHAnsi" w:hAnsiTheme="majorHAnsi"/>
                <w:bCs/>
                <w:lang w:val="de-CH"/>
              </w:rPr>
              <w:t xml:space="preserve"> » </w:t>
            </w:r>
            <w:r w:rsidR="006B3F0B">
              <w:rPr>
                <w:rFonts w:asciiTheme="majorHAnsi" w:hAnsiTheme="majorHAnsi"/>
                <w:bCs/>
                <w:lang w:val="de-CH"/>
              </w:rPr>
              <w:t xml:space="preserve">Poser </w:t>
            </w:r>
            <w:proofErr w:type="spellStart"/>
            <w:r w:rsidR="006B3F0B">
              <w:rPr>
                <w:rFonts w:asciiTheme="majorHAnsi" w:hAnsiTheme="majorHAnsi"/>
                <w:bCs/>
                <w:lang w:val="de-CH"/>
              </w:rPr>
              <w:t>en</w:t>
            </w:r>
            <w:r w:rsidRPr="00CD7E43">
              <w:rPr>
                <w:rFonts w:asciiTheme="majorHAnsi" w:hAnsiTheme="majorHAnsi"/>
                <w:bCs/>
                <w:lang w:val="de-CH"/>
              </w:rPr>
              <w:t>suite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la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question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: « Wie lange dauert der </w:t>
            </w:r>
            <w:r w:rsidR="00AB5AD7" w:rsidRPr="00CD7E43">
              <w:rPr>
                <w:rFonts w:asciiTheme="majorHAnsi" w:hAnsiTheme="majorHAnsi"/>
                <w:bCs/>
                <w:lang w:val="de-CH"/>
              </w:rPr>
              <w:t>Film? </w:t>
            </w:r>
            <w:r w:rsidRPr="00CD7E43">
              <w:rPr>
                <w:rFonts w:asciiTheme="majorHAnsi" w:hAnsiTheme="majorHAnsi"/>
                <w:bCs/>
                <w:lang w:val="de-CH"/>
              </w:rPr>
              <w:t xml:space="preserve">». </w:t>
            </w:r>
            <w:r w:rsidRPr="00FC6116">
              <w:rPr>
                <w:rFonts w:asciiTheme="majorHAnsi" w:hAnsiTheme="majorHAnsi"/>
                <w:bCs/>
                <w:lang w:val="fr-CH"/>
              </w:rPr>
              <w:t>Ecouter la plage 8 du CD KB une première fois, puis lire les questions et écouter une deuxième</w:t>
            </w:r>
            <w:r w:rsidR="006B3F0B">
              <w:rPr>
                <w:rFonts w:asciiTheme="majorHAnsi" w:hAnsiTheme="majorHAnsi"/>
                <w:bCs/>
                <w:lang w:val="fr-CH"/>
              </w:rPr>
              <w:t xml:space="preserve"> fois</w:t>
            </w:r>
            <w:r w:rsidRPr="00FC6116">
              <w:rPr>
                <w:rFonts w:asciiTheme="majorHAnsi" w:hAnsiTheme="majorHAnsi"/>
                <w:bCs/>
                <w:lang w:val="fr-CH"/>
              </w:rPr>
              <w:t xml:space="preserve"> le dialogue. </w:t>
            </w:r>
          </w:p>
          <w:p w14:paraId="035BEB06" w14:textId="77777777" w:rsidR="00FC6116" w:rsidRPr="00CD7E43" w:rsidRDefault="00FC6116" w:rsidP="00E8096F">
            <w:pPr>
              <w:rPr>
                <w:rFonts w:asciiTheme="majorHAnsi" w:hAnsiTheme="majorHAnsi"/>
                <w:bCs/>
                <w:lang w:val="de-CH"/>
              </w:rPr>
            </w:pPr>
            <w:r w:rsidRPr="00CD7E43">
              <w:rPr>
                <w:rFonts w:asciiTheme="majorHAnsi" w:hAnsiTheme="majorHAnsi"/>
                <w:bCs/>
                <w:lang w:val="de-CH"/>
              </w:rPr>
              <w:t>Solution : 1. Jan und Chiara – 2. Um sechs (Uhr) – 3. 90 Minuten</w:t>
            </w:r>
          </w:p>
          <w:p w14:paraId="11AFE830" w14:textId="3376BBB8" w:rsidR="00FC6116" w:rsidRPr="00551C34" w:rsidRDefault="00FC6116" w:rsidP="00E8096F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redemande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comme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s’il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avait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mal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compris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CD7E43">
              <w:rPr>
                <w:rFonts w:asciiTheme="majorHAnsi" w:hAnsiTheme="majorHAnsi"/>
                <w:bCs/>
                <w:i/>
                <w:lang w:val="de-CH"/>
              </w:rPr>
              <w:t>Wie lange dauert der Film ?</w:t>
            </w:r>
            <w:r w:rsidRPr="00CD7E43">
              <w:rPr>
                <w:rFonts w:asciiTheme="majorHAnsi" w:hAnsiTheme="majorHAnsi"/>
                <w:bCs/>
                <w:lang w:val="de-CH"/>
              </w:rPr>
              <w:t xml:space="preserve"> » et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montre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l’étiquette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,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pour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ensuite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CD7E43">
              <w:rPr>
                <w:rFonts w:asciiTheme="majorHAnsi" w:hAnsiTheme="majorHAnsi"/>
                <w:bCs/>
                <w:lang w:val="de-CH"/>
              </w:rPr>
              <w:t>demander</w:t>
            </w:r>
            <w:proofErr w:type="spellEnd"/>
            <w:r w:rsidRPr="00CD7E43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CD7E43">
              <w:rPr>
                <w:rFonts w:asciiTheme="majorHAnsi" w:hAnsiTheme="majorHAnsi"/>
                <w:bCs/>
                <w:i/>
                <w:lang w:val="de-CH"/>
              </w:rPr>
              <w:t xml:space="preserve">Wie lange dauert die Pause ? 10 oder 45 Minuten ? </w:t>
            </w:r>
            <w:r w:rsidRPr="001A0F83">
              <w:rPr>
                <w:rFonts w:asciiTheme="majorHAnsi" w:hAnsiTheme="majorHAnsi"/>
                <w:bCs/>
                <w:i/>
                <w:lang w:val="de-CH"/>
              </w:rPr>
              <w:t>Wie lange dauert dein K</w:t>
            </w:r>
            <w:r w:rsidR="006B3F0B" w:rsidRPr="001A0F83">
              <w:rPr>
                <w:rFonts w:asciiTheme="majorHAnsi" w:hAnsiTheme="majorHAnsi"/>
                <w:bCs/>
                <w:i/>
                <w:lang w:val="de-CH"/>
              </w:rPr>
              <w:t xml:space="preserve">lavierunterricht, 45 Minuten oder </w:t>
            </w:r>
            <w:r w:rsidRPr="001A0F83">
              <w:rPr>
                <w:rFonts w:asciiTheme="majorHAnsi" w:hAnsiTheme="majorHAnsi"/>
                <w:bCs/>
                <w:i/>
                <w:lang w:val="de-CH"/>
              </w:rPr>
              <w:t>eine Stunde? </w:t>
            </w:r>
            <w:r w:rsidRPr="001A0F83">
              <w:rPr>
                <w:rFonts w:asciiTheme="majorHAnsi" w:hAnsiTheme="majorHAnsi"/>
                <w:bCs/>
                <w:lang w:val="de-CH"/>
              </w:rPr>
              <w:t xml:space="preserve">» </w:t>
            </w:r>
            <w:r w:rsidRPr="00551C34">
              <w:rPr>
                <w:rFonts w:asciiTheme="majorHAnsi" w:hAnsiTheme="majorHAnsi"/>
                <w:bCs/>
                <w:lang w:val="fr-CH"/>
              </w:rPr>
              <w:t>Les élèves pourraien</w:t>
            </w:r>
            <w:r w:rsidR="006B3F0B">
              <w:rPr>
                <w:rFonts w:asciiTheme="majorHAnsi" w:hAnsiTheme="majorHAnsi"/>
                <w:bCs/>
                <w:lang w:val="fr-CH"/>
              </w:rPr>
              <w:t>t également répondre en plaisantant</w:t>
            </w:r>
            <w:r w:rsidRPr="00551C34">
              <w:rPr>
                <w:rFonts w:asciiTheme="majorHAnsi" w:hAnsiTheme="majorHAnsi"/>
                <w:bCs/>
                <w:lang w:val="fr-CH"/>
              </w:rPr>
              <w:t xml:space="preserve"> aux questions.  </w:t>
            </w:r>
          </w:p>
          <w:p w14:paraId="531557A2" w14:textId="77777777" w:rsidR="00FC6116" w:rsidRDefault="00551C34" w:rsidP="00E8096F">
            <w:pPr>
              <w:rPr>
                <w:rFonts w:asciiTheme="majorHAnsi" w:hAnsiTheme="majorHAnsi"/>
                <w:bCs/>
                <w:lang w:val="fr-CH"/>
              </w:rPr>
            </w:pPr>
            <w:r w:rsidRPr="00551C34">
              <w:rPr>
                <w:rFonts w:asciiTheme="majorHAnsi" w:hAnsiTheme="majorHAnsi"/>
                <w:bCs/>
                <w:lang w:val="fr-CH"/>
              </w:rPr>
              <w:t xml:space="preserve">1b. </w:t>
            </w:r>
            <w:r>
              <w:rPr>
                <w:rFonts w:asciiTheme="majorHAnsi" w:hAnsiTheme="majorHAnsi"/>
                <w:bCs/>
                <w:lang w:val="fr-CH"/>
              </w:rPr>
              <w:t>A quatre, se poser les questions proposées.</w:t>
            </w:r>
          </w:p>
          <w:p w14:paraId="063A8957" w14:textId="24283F29" w:rsidR="00551C34" w:rsidRPr="00551C34" w:rsidRDefault="00551C34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Comme complément, on pourrait demander aux élèves d’écrire deux questions et on en choisit deux pour un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K</w:t>
            </w:r>
            <w:r w:rsidR="00CF03E9">
              <w:rPr>
                <w:rFonts w:asciiTheme="majorHAnsi" w:hAnsiTheme="majorHAnsi"/>
                <w:bCs/>
                <w:lang w:val="fr-CH"/>
              </w:rPr>
              <w:t>lassenkarussellspiel</w:t>
            </w:r>
            <w:proofErr w:type="spellEnd"/>
            <w:r w:rsidR="00CF03E9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973FFB">
              <w:rPr>
                <w:rFonts w:asciiTheme="majorHAnsi" w:hAnsiTheme="majorHAnsi"/>
                <w:bCs/>
                <w:lang w:val="fr-CH"/>
              </w:rPr>
              <w:t xml:space="preserve">(jeu 9 </w:t>
            </w:r>
            <w:proofErr w:type="spellStart"/>
            <w:r w:rsidR="00973FFB">
              <w:rPr>
                <w:rFonts w:asciiTheme="majorHAnsi" w:hAnsiTheme="majorHAnsi"/>
                <w:bCs/>
                <w:lang w:val="fr-CH"/>
              </w:rPr>
              <w:t>Lehrerhandbuch</w:t>
            </w:r>
            <w:proofErr w:type="spellEnd"/>
            <w:r w:rsidR="00CF03E9" w:rsidRPr="00973FFB">
              <w:rPr>
                <w:rFonts w:asciiTheme="majorHAnsi" w:hAnsiTheme="majorHAnsi"/>
                <w:bCs/>
                <w:lang w:val="fr-CH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256978" w14:textId="77777777" w:rsidR="007274EB" w:rsidRPr="00551C34" w:rsidRDefault="007274EB" w:rsidP="002F70D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91AC019" w14:textId="77777777" w:rsidR="007274EB" w:rsidRPr="00551C34" w:rsidRDefault="007274EB" w:rsidP="002F70D3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3BABD6D" w14:textId="3BAF6641" w:rsidR="00A95334" w:rsidRPr="00CD7E43" w:rsidRDefault="00901773" w:rsidP="002F70D3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CE-EO-CO</w:t>
            </w:r>
          </w:p>
          <w:p w14:paraId="0E01EC4C" w14:textId="77777777" w:rsidR="00A95334" w:rsidRPr="00CD7E43" w:rsidRDefault="00A95334" w:rsidP="002F70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0B0F700" w14:textId="77777777" w:rsidR="00FF1E02" w:rsidRPr="00CD7E43" w:rsidRDefault="00FF1E02" w:rsidP="00887C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E884FBD" w14:textId="77777777" w:rsidR="007D0ED1" w:rsidRPr="00CD7E43" w:rsidRDefault="007D0ED1" w:rsidP="00887C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207CBE9" w14:textId="77777777" w:rsidR="00466FDB" w:rsidRPr="00CD7E43" w:rsidRDefault="00466FDB" w:rsidP="00887C36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EO</w:t>
            </w:r>
          </w:p>
          <w:p w14:paraId="3026ADE5" w14:textId="77777777" w:rsidR="004358ED" w:rsidRPr="00CD7E43" w:rsidRDefault="004358ED" w:rsidP="00887C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6E9F498" w14:textId="77777777" w:rsidR="004358ED" w:rsidRPr="00CD7E43" w:rsidRDefault="004358ED" w:rsidP="00887C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5DA69AE" w14:textId="77777777" w:rsidR="004358ED" w:rsidRPr="00CD7E43" w:rsidRDefault="004358ED" w:rsidP="00030BEA">
            <w:pPr>
              <w:rPr>
                <w:rFonts w:asciiTheme="majorHAnsi" w:hAnsiTheme="majorHAnsi"/>
                <w:lang w:val="en-US"/>
              </w:rPr>
            </w:pPr>
          </w:p>
          <w:p w14:paraId="671505FC" w14:textId="77777777" w:rsidR="004358ED" w:rsidRPr="00CD7E43" w:rsidRDefault="004358ED" w:rsidP="00887C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21DB9AF" w14:textId="77777777" w:rsidR="004358ED" w:rsidRPr="00CD7E43" w:rsidRDefault="004358ED" w:rsidP="004358ED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FL</w:t>
            </w:r>
          </w:p>
          <w:p w14:paraId="17C3D3E8" w14:textId="77777777" w:rsidR="004358ED" w:rsidRPr="00CD7E43" w:rsidRDefault="004358ED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B37818F" w14:textId="77777777" w:rsidR="004358ED" w:rsidRPr="00CD7E43" w:rsidRDefault="004358ED" w:rsidP="004358ED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EO</w:t>
            </w:r>
          </w:p>
          <w:p w14:paraId="1B72350D" w14:textId="77777777" w:rsidR="009E2E32" w:rsidRPr="00CD7E43" w:rsidRDefault="009E2E32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769EEFF" w14:textId="77777777" w:rsidR="009E2E32" w:rsidRPr="00CD7E43" w:rsidRDefault="009E2E32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C3F7D62" w14:textId="77777777" w:rsidR="009E2E32" w:rsidRPr="00973FFB" w:rsidRDefault="009E2E32" w:rsidP="004358ED">
            <w:pPr>
              <w:jc w:val="center"/>
              <w:rPr>
                <w:rFonts w:asciiTheme="majorHAnsi" w:hAnsiTheme="majorHAnsi"/>
                <w:lang w:val="fr-CH"/>
              </w:rPr>
            </w:pPr>
            <w:r w:rsidRPr="00973FFB">
              <w:rPr>
                <w:rFonts w:asciiTheme="majorHAnsi" w:hAnsiTheme="majorHAnsi"/>
                <w:lang w:val="fr-CH"/>
              </w:rPr>
              <w:t>EE-FL</w:t>
            </w:r>
          </w:p>
          <w:p w14:paraId="6AB9DECF" w14:textId="77777777" w:rsidR="00FC6116" w:rsidRPr="00973FFB" w:rsidRDefault="00FC6116" w:rsidP="004358ED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81D4F5E" w14:textId="614B1AD4" w:rsidR="00FC6116" w:rsidRPr="00973FFB" w:rsidRDefault="00CF03E9" w:rsidP="004358ED">
            <w:pPr>
              <w:jc w:val="center"/>
              <w:rPr>
                <w:rFonts w:asciiTheme="majorHAnsi" w:hAnsiTheme="majorHAnsi"/>
                <w:lang w:val="fr-CH"/>
              </w:rPr>
            </w:pPr>
            <w:r w:rsidRPr="00973FFB">
              <w:rPr>
                <w:rFonts w:asciiTheme="majorHAnsi" w:hAnsiTheme="majorHAnsi"/>
                <w:lang w:val="fr-CH"/>
              </w:rPr>
              <w:t>EE-CE</w:t>
            </w:r>
          </w:p>
          <w:p w14:paraId="477AB8B7" w14:textId="77777777" w:rsidR="0088553A" w:rsidRDefault="0088553A" w:rsidP="004358ED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FFD77AE" w14:textId="77777777" w:rsidR="00836371" w:rsidRPr="00973FFB" w:rsidRDefault="00836371" w:rsidP="004358ED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A0D3014" w14:textId="3F1BBDD0" w:rsidR="0088553A" w:rsidRPr="00836371" w:rsidRDefault="00CF03E9" w:rsidP="004358ED">
            <w:pPr>
              <w:jc w:val="center"/>
              <w:rPr>
                <w:rFonts w:asciiTheme="majorHAnsi" w:hAnsiTheme="majorHAnsi"/>
                <w:lang w:val="fr-CH"/>
              </w:rPr>
            </w:pPr>
            <w:r w:rsidRPr="00836371">
              <w:rPr>
                <w:rFonts w:asciiTheme="majorHAnsi" w:hAnsiTheme="majorHAnsi"/>
                <w:lang w:val="fr-CH"/>
              </w:rPr>
              <w:t>CE-EO</w:t>
            </w:r>
          </w:p>
          <w:p w14:paraId="26B40E91" w14:textId="77777777" w:rsidR="00973FFB" w:rsidRPr="00973FFB" w:rsidRDefault="00973FFB" w:rsidP="004358ED">
            <w:pPr>
              <w:jc w:val="center"/>
              <w:rPr>
                <w:rFonts w:asciiTheme="majorHAnsi" w:hAnsiTheme="majorHAnsi"/>
                <w:color w:val="00B0F0"/>
                <w:lang w:val="fr-CH"/>
              </w:rPr>
            </w:pPr>
          </w:p>
          <w:p w14:paraId="7E402886" w14:textId="77777777" w:rsidR="0088553A" w:rsidRPr="00CD7E43" w:rsidRDefault="0088553A" w:rsidP="004358ED">
            <w:pPr>
              <w:jc w:val="center"/>
              <w:rPr>
                <w:rFonts w:asciiTheme="majorHAnsi" w:hAnsiTheme="majorHAnsi"/>
                <w:lang w:val="en-US"/>
              </w:rPr>
            </w:pPr>
            <w:r w:rsidRPr="00CD7E43">
              <w:rPr>
                <w:rFonts w:asciiTheme="majorHAnsi" w:hAnsiTheme="majorHAnsi"/>
                <w:lang w:val="en-US"/>
              </w:rPr>
              <w:t>CO</w:t>
            </w:r>
            <w:r w:rsidR="00A6349F" w:rsidRPr="00CD7E43">
              <w:rPr>
                <w:rFonts w:asciiTheme="majorHAnsi" w:hAnsiTheme="majorHAnsi"/>
                <w:lang w:val="en-US"/>
              </w:rPr>
              <w:t>-CE</w:t>
            </w:r>
          </w:p>
          <w:p w14:paraId="319463FF" w14:textId="77777777" w:rsidR="00A6349F" w:rsidRPr="00CD7E43" w:rsidRDefault="00A6349F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4CCF066" w14:textId="77777777" w:rsidR="00A6349F" w:rsidRPr="00CD7E43" w:rsidRDefault="00A6349F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52F4CD3" w14:textId="77777777" w:rsidR="00A6349F" w:rsidRPr="00CD7E43" w:rsidRDefault="00A6349F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2A31756" w14:textId="77777777" w:rsidR="00A6349F" w:rsidRPr="00CD7E43" w:rsidRDefault="00A6349F" w:rsidP="004358ED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B2D97AD" w14:textId="25C33288" w:rsidR="00A6349F" w:rsidRPr="004120FE" w:rsidRDefault="00A6349F" w:rsidP="004358ED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EO-FL</w:t>
            </w:r>
          </w:p>
        </w:tc>
      </w:tr>
      <w:tr w:rsidR="00F34AC8" w:rsidRPr="004120FE" w14:paraId="73BF8988" w14:textId="77777777" w:rsidTr="004C2512">
        <w:trPr>
          <w:cantSplit/>
          <w:trHeight w:val="1121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E616970" w14:textId="190F6D4F" w:rsidR="00F34AC8" w:rsidRPr="00664ED5" w:rsidRDefault="00CF03E9" w:rsidP="009C1F63">
            <w:pPr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</w:pPr>
            <w:r w:rsidRPr="00664ED5"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  <w:lastRenderedPageBreak/>
              <w:t>AB 7 p. 10</w:t>
            </w:r>
          </w:p>
          <w:p w14:paraId="7E504184" w14:textId="77777777" w:rsidR="00CF03E9" w:rsidRPr="00CF03E9" w:rsidRDefault="00CF03E9" w:rsidP="009C1F63">
            <w:pPr>
              <w:rPr>
                <w:rFonts w:asciiTheme="majorHAnsi" w:hAnsiTheme="majorHAnsi"/>
                <w:b/>
                <w:color w:val="00B0F0"/>
                <w:lang w:val="fr-CH"/>
              </w:rPr>
            </w:pPr>
          </w:p>
          <w:p w14:paraId="4A169CAB" w14:textId="42287DF2" w:rsidR="00F34AC8" w:rsidRPr="00CF03E9" w:rsidRDefault="00F34AC8" w:rsidP="009C1F63">
            <w:pPr>
              <w:rPr>
                <w:rFonts w:asciiTheme="majorHAnsi" w:hAnsiTheme="majorHAnsi"/>
                <w:b/>
                <w:lang w:val="fr-CH"/>
              </w:rPr>
            </w:pPr>
            <w:r w:rsidRPr="00CF03E9">
              <w:rPr>
                <w:rFonts w:asciiTheme="majorHAnsi" w:hAnsiTheme="majorHAnsi"/>
                <w:b/>
                <w:lang w:val="fr-CH"/>
              </w:rPr>
              <w:t>AB 8 p. 10</w:t>
            </w:r>
          </w:p>
          <w:p w14:paraId="3DF0BCDC" w14:textId="6D05E898" w:rsidR="00F34AC8" w:rsidRPr="00FC6116" w:rsidRDefault="00F34AC8" w:rsidP="009C1F63">
            <w:pPr>
              <w:rPr>
                <w:rFonts w:asciiTheme="majorHAnsi" w:hAnsiTheme="majorHAnsi"/>
                <w:b/>
                <w:lang w:val="fr-CH"/>
              </w:rPr>
            </w:pPr>
          </w:p>
        </w:tc>
        <w:tc>
          <w:tcPr>
            <w:tcW w:w="121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B8F905" w14:textId="7FE1395A" w:rsidR="00F34AC8" w:rsidRPr="00AB5AD7" w:rsidRDefault="00CF03E9" w:rsidP="009C1F63">
            <w:pPr>
              <w:rPr>
                <w:rFonts w:asciiTheme="majorHAnsi" w:hAnsiTheme="majorHAnsi"/>
                <w:bCs/>
                <w:lang w:val="fr-CH"/>
              </w:rPr>
            </w:pPr>
            <w:r w:rsidRPr="00AB5AD7">
              <w:rPr>
                <w:rFonts w:asciiTheme="majorHAnsi" w:hAnsiTheme="majorHAnsi"/>
                <w:bCs/>
                <w:lang w:val="fr-CH"/>
              </w:rPr>
              <w:t>Les élèves classent les expressions données.</w:t>
            </w:r>
          </w:p>
          <w:p w14:paraId="1851344E" w14:textId="77777777" w:rsidR="00CF03E9" w:rsidRPr="00CF03E9" w:rsidRDefault="00CF03E9" w:rsidP="009C1F63">
            <w:pPr>
              <w:rPr>
                <w:rFonts w:asciiTheme="majorHAnsi" w:hAnsiTheme="majorHAnsi"/>
                <w:bCs/>
                <w:color w:val="00B0F0"/>
                <w:lang w:val="fr-CH"/>
              </w:rPr>
            </w:pPr>
          </w:p>
          <w:p w14:paraId="124CDB9D" w14:textId="4B276C57" w:rsidR="00F34AC8" w:rsidRDefault="00F34AC8" w:rsidP="009C1F6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1a. Ecouter le texte plage </w:t>
            </w:r>
            <w:r w:rsidR="001A0F83">
              <w:rPr>
                <w:rFonts w:asciiTheme="majorHAnsi" w:hAnsiTheme="majorHAnsi"/>
                <w:bCs/>
                <w:lang w:val="fr-CH"/>
              </w:rPr>
              <w:t>6</w:t>
            </w:r>
            <w:r>
              <w:rPr>
                <w:rFonts w:asciiTheme="majorHAnsi" w:hAnsiTheme="majorHAnsi"/>
                <w:bCs/>
                <w:lang w:val="fr-CH"/>
              </w:rPr>
              <w:t xml:space="preserve"> du CD AB et compléter les phrases proposées. A deux, contrôler.</w:t>
            </w:r>
          </w:p>
          <w:p w14:paraId="0F5DF623" w14:textId="2991CD42" w:rsidR="00F34AC8" w:rsidRPr="00551C34" w:rsidRDefault="00F34AC8" w:rsidP="009C1F6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1b. Chaque élève complète les phrases selon son propre vécu.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BB670E" w14:textId="7E6220BC" w:rsidR="00F34AC8" w:rsidRPr="00CB1BB1" w:rsidRDefault="00CF03E9" w:rsidP="00CF03E9">
            <w:pPr>
              <w:jc w:val="center"/>
              <w:rPr>
                <w:rFonts w:asciiTheme="majorHAnsi" w:hAnsiTheme="majorHAnsi"/>
                <w:lang w:val="fr-CH"/>
              </w:rPr>
            </w:pPr>
            <w:r w:rsidRPr="00CB1BB1">
              <w:rPr>
                <w:rFonts w:asciiTheme="majorHAnsi" w:hAnsiTheme="majorHAnsi"/>
                <w:lang w:val="fr-CH"/>
              </w:rPr>
              <w:t>CE-EE</w:t>
            </w:r>
          </w:p>
          <w:p w14:paraId="67EE5318" w14:textId="77777777" w:rsidR="00CF03E9" w:rsidRPr="00CF03E9" w:rsidRDefault="00CF03E9" w:rsidP="00F34AC8">
            <w:pPr>
              <w:rPr>
                <w:rFonts w:asciiTheme="majorHAnsi" w:hAnsiTheme="majorHAnsi"/>
                <w:color w:val="00B0F0"/>
                <w:lang w:val="fr-CH"/>
              </w:rPr>
            </w:pPr>
          </w:p>
          <w:p w14:paraId="3A6D41D4" w14:textId="245A9E4E" w:rsidR="00F34AC8" w:rsidRPr="004120FE" w:rsidRDefault="00F34AC8" w:rsidP="00F34AC8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en-US"/>
              </w:rPr>
              <w:t>CO-EE</w:t>
            </w:r>
          </w:p>
          <w:p w14:paraId="491CDFB9" w14:textId="26748209" w:rsidR="00F34AC8" w:rsidRPr="004120FE" w:rsidRDefault="00F34AC8" w:rsidP="009C1F63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7044017D" w14:textId="74CFC5A7" w:rsidR="005F5E0D" w:rsidRDefault="005F5E0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289FF490" w14:textId="77777777" w:rsidR="005274CD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145947B9" w14:textId="77777777" w:rsidR="006E2278" w:rsidRDefault="006E2278" w:rsidP="002F70D3">
      <w:pPr>
        <w:jc w:val="center"/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E75261" w:rsidRPr="00424E00" w14:paraId="7F6A85C0" w14:textId="77777777" w:rsidTr="004C2512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0EBC6D01" w14:textId="2489D223" w:rsidR="00E75261" w:rsidRPr="003E619F" w:rsidRDefault="00E75261" w:rsidP="008373BF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E54757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«Junior »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 </w:t>
            </w:r>
            <w:r w:rsidR="00C73681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                         </w:t>
            </w:r>
            <w:r w:rsidR="00C73681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AE87F7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 1 : référence à l’exercice 1 du KB</w:t>
            </w:r>
          </w:p>
          <w:p w14:paraId="5BA30F4E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3 du KB (2 niveaux de difficultés)</w:t>
            </w:r>
          </w:p>
          <w:p w14:paraId="198F17DA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5 du KB (2 niveaux de difficulté)</w:t>
            </w:r>
          </w:p>
          <w:p w14:paraId="2192CAFB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5 du KB (2 niveaux de difficulté)</w:t>
            </w:r>
          </w:p>
          <w:p w14:paraId="1781CF49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5 du KB</w:t>
            </w:r>
          </w:p>
          <w:p w14:paraId="69F9DDA9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5 du KB</w:t>
            </w:r>
          </w:p>
          <w:p w14:paraId="31B99ACD" w14:textId="77777777" w:rsidR="00E75261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5 du KB</w:t>
            </w:r>
          </w:p>
          <w:p w14:paraId="38746E5C" w14:textId="77777777" w:rsidR="00E75261" w:rsidRPr="00424E00" w:rsidRDefault="00E75261" w:rsidP="008373BF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8 : référence à l’exercice 8 de l’AB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BA88A0" w14:textId="77777777" w:rsidR="00E75261" w:rsidRPr="00424E00" w:rsidRDefault="00E75261" w:rsidP="008373BF">
            <w:pPr>
              <w:rPr>
                <w:rFonts w:asciiTheme="majorHAnsi" w:hAnsiTheme="majorHAnsi"/>
                <w:lang w:val="fr-CH"/>
              </w:rPr>
            </w:pPr>
          </w:p>
          <w:p w14:paraId="40184DB9" w14:textId="77777777" w:rsidR="00E75261" w:rsidRPr="00424E00" w:rsidRDefault="00E75261" w:rsidP="008373BF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4E7650CF" w14:textId="77777777" w:rsidR="00AB5AD7" w:rsidRDefault="00AB5AD7" w:rsidP="00E75261">
      <w:pPr>
        <w:rPr>
          <w:rFonts w:asciiTheme="majorHAnsi" w:hAnsiTheme="majorHAnsi"/>
          <w:sz w:val="16"/>
          <w:lang w:val="fr-CH"/>
        </w:rPr>
      </w:pPr>
    </w:p>
    <w:p w14:paraId="349A04E5" w14:textId="77777777" w:rsidR="00E75261" w:rsidRPr="00424E00" w:rsidRDefault="00E75261" w:rsidP="00E75261">
      <w:pPr>
        <w:rPr>
          <w:rFonts w:asciiTheme="majorHAnsi" w:hAnsiTheme="majorHAnsi"/>
          <w:sz w:val="16"/>
          <w:lang w:val="fr-CH"/>
        </w:rPr>
      </w:pPr>
      <w:r w:rsidRPr="00424E00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A9F7C" w14:textId="77777777" w:rsidR="00E75261" w:rsidRPr="00424E00" w:rsidRDefault="00E75261" w:rsidP="00E75261">
      <w:pPr>
        <w:rPr>
          <w:rFonts w:asciiTheme="majorHAnsi" w:hAnsiTheme="majorHAnsi"/>
          <w:sz w:val="20"/>
          <w:lang w:val="fr-CH"/>
        </w:rPr>
      </w:pPr>
    </w:p>
    <w:p w14:paraId="798506CD" w14:textId="77777777" w:rsidR="00E75261" w:rsidRDefault="00E75261" w:rsidP="00E75261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7F62CD7F" w14:textId="77777777" w:rsidR="00E75261" w:rsidRPr="00424E00" w:rsidRDefault="00E75261" w:rsidP="00E75261">
      <w:pPr>
        <w:rPr>
          <w:rFonts w:asciiTheme="majorHAnsi" w:hAnsiTheme="majorHAnsi"/>
          <w:bCs/>
          <w:lang w:val="fr-CH"/>
        </w:rPr>
      </w:pPr>
      <w:proofErr w:type="spellStart"/>
      <w:r w:rsidRPr="00424E00">
        <w:rPr>
          <w:rFonts w:asciiTheme="majorHAnsi" w:hAnsiTheme="majorHAnsi"/>
          <w:bCs/>
          <w:lang w:val="fr-CH"/>
        </w:rPr>
        <w:t>Materialbox</w:t>
      </w:r>
      <w:proofErr w:type="spellEnd"/>
      <w:r w:rsidRPr="00424E00">
        <w:rPr>
          <w:rFonts w:asciiTheme="majorHAnsi" w:hAnsiTheme="majorHAnsi"/>
          <w:bCs/>
          <w:lang w:val="fr-CH"/>
        </w:rPr>
        <w:t> : Poster : « Mein Tag »</w:t>
      </w:r>
    </w:p>
    <w:p w14:paraId="0C72780D" w14:textId="77777777" w:rsidR="00E75261" w:rsidRPr="00424E00" w:rsidRDefault="00E75261" w:rsidP="00E75261">
      <w:pPr>
        <w:rPr>
          <w:rFonts w:asciiTheme="majorHAnsi" w:hAnsiTheme="majorHAnsi"/>
          <w:bCs/>
          <w:lang w:val="fr-CH"/>
        </w:rPr>
      </w:pPr>
      <w:r w:rsidRPr="00424E00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424E00">
        <w:rPr>
          <w:rFonts w:asciiTheme="majorHAnsi" w:hAnsiTheme="majorHAnsi"/>
          <w:bCs/>
          <w:lang w:val="fr-CH"/>
        </w:rPr>
        <w:t>Flashcards</w:t>
      </w:r>
      <w:proofErr w:type="spellEnd"/>
      <w:r w:rsidRPr="00424E00">
        <w:rPr>
          <w:rFonts w:asciiTheme="majorHAnsi" w:hAnsiTheme="majorHAnsi"/>
          <w:bCs/>
          <w:lang w:val="fr-CH"/>
        </w:rPr>
        <w:t> : 12 à 15</w:t>
      </w:r>
    </w:p>
    <w:p w14:paraId="4ADC142E" w14:textId="77777777" w:rsidR="006E2278" w:rsidRPr="00E75261" w:rsidRDefault="006E2278" w:rsidP="006E2278">
      <w:pPr>
        <w:rPr>
          <w:rFonts w:asciiTheme="majorHAnsi" w:hAnsiTheme="majorHAnsi"/>
          <w:bCs/>
          <w:lang w:val="fr-CH"/>
        </w:rPr>
      </w:pPr>
      <w:r w:rsidRPr="00E75261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E75261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0FEEABEB" w14:textId="08E2FF78" w:rsidR="006E2278" w:rsidRPr="00E75261" w:rsidRDefault="00E54757" w:rsidP="006E227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6E2278" w:rsidRPr="00E75261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E2278" w:rsidRPr="00E75261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E2278" w:rsidRPr="00E75261">
        <w:rPr>
          <w:rFonts w:asciiTheme="majorHAnsi" w:hAnsiTheme="majorHAnsi"/>
          <w:bCs/>
          <w:lang w:val="fr-CH"/>
        </w:rPr>
        <w:t xml:space="preserve"> </w:t>
      </w:r>
    </w:p>
    <w:p w14:paraId="27D1A34B" w14:textId="690C7A5D" w:rsidR="00D635BE" w:rsidRDefault="00D635BE" w:rsidP="00D635B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F93577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30724E63" w14:textId="558984BD" w:rsidR="00D635BE" w:rsidRDefault="00D635BE" w:rsidP="00D635B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B57F42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0A290FCD" w14:textId="77777777" w:rsidR="006E2278" w:rsidRDefault="006E2278" w:rsidP="006E2278">
      <w:pPr>
        <w:rPr>
          <w:rFonts w:asciiTheme="majorHAnsi" w:hAnsiTheme="majorHAnsi"/>
          <w:bCs/>
          <w:lang w:val="fr-CH"/>
        </w:rPr>
      </w:pPr>
    </w:p>
    <w:p w14:paraId="0C270B62" w14:textId="77777777" w:rsidR="00030BEA" w:rsidRDefault="00030BEA" w:rsidP="006E2278">
      <w:pPr>
        <w:rPr>
          <w:rFonts w:asciiTheme="majorHAnsi" w:hAnsiTheme="majorHAnsi"/>
          <w:bCs/>
          <w:lang w:val="fr-CH"/>
        </w:rPr>
      </w:pPr>
    </w:p>
    <w:p w14:paraId="644FD2E2" w14:textId="77777777" w:rsidR="006E2278" w:rsidRDefault="006E2278" w:rsidP="006E2278">
      <w:pPr>
        <w:pStyle w:val="Titre4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Matériel utilisé :</w:t>
      </w:r>
    </w:p>
    <w:p w14:paraId="63DAEA32" w14:textId="77777777" w:rsidR="00516EA5" w:rsidRDefault="00516EA5" w:rsidP="00516E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LHB p.165, </w:t>
      </w:r>
      <w:proofErr w:type="spellStart"/>
      <w:r>
        <w:rPr>
          <w:rFonts w:asciiTheme="majorHAnsi" w:hAnsiTheme="majorHAnsi" w:cstheme="majorHAnsi"/>
        </w:rPr>
        <w:t>chunks</w:t>
      </w:r>
      <w:proofErr w:type="spellEnd"/>
      <w:r>
        <w:rPr>
          <w:rFonts w:asciiTheme="majorHAnsi" w:hAnsiTheme="majorHAnsi" w:cstheme="majorHAnsi"/>
        </w:rPr>
        <w:t xml:space="preserve"> élèves + tableau des consignes élèves de l’animation</w:t>
      </w:r>
    </w:p>
    <w:p w14:paraId="4C286845" w14:textId="48D7DF88" w:rsidR="006E2278" w:rsidRPr="002B38D7" w:rsidRDefault="00030BEA" w:rsidP="006E2278">
      <w:pPr>
        <w:rPr>
          <w:rFonts w:asciiTheme="majorHAnsi" w:hAnsiTheme="majorHAnsi" w:cstheme="majorHAnsi"/>
          <w:lang w:val="fr-CH"/>
        </w:rPr>
      </w:pPr>
      <w:proofErr w:type="spellStart"/>
      <w:r w:rsidRPr="004D2D3A">
        <w:rPr>
          <w:rFonts w:asciiTheme="majorHAnsi" w:hAnsiTheme="majorHAnsi" w:cstheme="majorHAnsi"/>
          <w:color w:val="548DD4" w:themeColor="text2" w:themeTint="99"/>
          <w:lang w:val="fr-CH"/>
        </w:rPr>
        <w:t>Kopierv</w:t>
      </w:r>
      <w:r w:rsidR="00EA10D3">
        <w:rPr>
          <w:rFonts w:asciiTheme="majorHAnsi" w:hAnsiTheme="majorHAnsi" w:cstheme="majorHAnsi"/>
          <w:color w:val="548DD4" w:themeColor="text2" w:themeTint="99"/>
          <w:lang w:val="fr-CH"/>
        </w:rPr>
        <w:t>orlage</w:t>
      </w:r>
      <w:proofErr w:type="spellEnd"/>
      <w:r w:rsidR="002123E8" w:rsidRPr="004D2D3A">
        <w:rPr>
          <w:rFonts w:asciiTheme="majorHAnsi" w:hAnsiTheme="majorHAnsi" w:cstheme="majorHAnsi"/>
          <w:color w:val="548DD4" w:themeColor="text2" w:themeTint="99"/>
          <w:lang w:val="fr-CH"/>
        </w:rPr>
        <w:t xml:space="preserve"> 3 (p.126</w:t>
      </w:r>
      <w:r w:rsidR="002B38D7" w:rsidRPr="004D2D3A">
        <w:rPr>
          <w:rFonts w:asciiTheme="majorHAnsi" w:hAnsiTheme="majorHAnsi" w:cstheme="majorHAnsi"/>
          <w:color w:val="548DD4" w:themeColor="text2" w:themeTint="99"/>
          <w:lang w:val="fr-CH"/>
        </w:rPr>
        <w:t xml:space="preserve"> LHB) </w:t>
      </w:r>
      <w:r w:rsidR="002B38D7" w:rsidRPr="002B38D7">
        <w:rPr>
          <w:rFonts w:asciiTheme="majorHAnsi" w:hAnsiTheme="majorHAnsi" w:cstheme="majorHAnsi"/>
          <w:lang w:val="fr-CH"/>
        </w:rPr>
        <w:t>et sur le site</w:t>
      </w:r>
    </w:p>
    <w:p w14:paraId="4534FDB3" w14:textId="4D96ADD2" w:rsidR="006E2278" w:rsidRPr="00844DB6" w:rsidRDefault="00030BEA" w:rsidP="006E2278">
      <w:pPr>
        <w:rPr>
          <w:rFonts w:asciiTheme="majorHAnsi" w:hAnsiTheme="majorHAnsi" w:cstheme="majorHAnsi"/>
          <w:lang w:val="fr-CH"/>
        </w:rPr>
      </w:pPr>
      <w:r w:rsidRPr="00844DB6">
        <w:rPr>
          <w:rFonts w:asciiTheme="majorHAnsi" w:hAnsiTheme="majorHAnsi" w:cstheme="majorHAnsi"/>
          <w:lang w:val="fr-CH"/>
        </w:rPr>
        <w:t>CD KB plages 6-7-8</w:t>
      </w:r>
    </w:p>
    <w:p w14:paraId="1CF5A5AE" w14:textId="1E27F843" w:rsidR="006E2278" w:rsidRPr="00844DB6" w:rsidRDefault="006E2278" w:rsidP="006E2278">
      <w:pPr>
        <w:rPr>
          <w:rFonts w:asciiTheme="majorHAnsi" w:hAnsiTheme="majorHAnsi" w:cstheme="majorHAnsi"/>
          <w:lang w:val="fr-CH"/>
        </w:rPr>
      </w:pPr>
      <w:r w:rsidRPr="00844DB6">
        <w:rPr>
          <w:rFonts w:asciiTheme="majorHAnsi" w:hAnsiTheme="majorHAnsi" w:cstheme="majorHAnsi"/>
          <w:lang w:val="fr-CH"/>
        </w:rPr>
        <w:t xml:space="preserve">CD </w:t>
      </w:r>
      <w:r w:rsidR="00030BEA" w:rsidRPr="00844DB6">
        <w:rPr>
          <w:rFonts w:asciiTheme="majorHAnsi" w:hAnsiTheme="majorHAnsi" w:cstheme="majorHAnsi"/>
          <w:lang w:val="fr-CH"/>
        </w:rPr>
        <w:t>AB plages 5-6</w:t>
      </w:r>
    </w:p>
    <w:p w14:paraId="402132A0" w14:textId="77777777" w:rsidR="006E2278" w:rsidRPr="00844DB6" w:rsidRDefault="006E2278" w:rsidP="006E2278">
      <w:pPr>
        <w:rPr>
          <w:rFonts w:asciiTheme="majorHAnsi" w:hAnsiTheme="majorHAnsi"/>
          <w:sz w:val="16"/>
          <w:lang w:val="fr-CH"/>
        </w:rPr>
      </w:pPr>
    </w:p>
    <w:p w14:paraId="02A02F86" w14:textId="67A21468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844DB6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844DB6">
        <w:rPr>
          <w:rFonts w:asciiTheme="majorHAnsi" w:hAnsiTheme="majorHAnsi"/>
          <w:sz w:val="16"/>
          <w:lang w:val="fr-CH"/>
        </w:rPr>
        <w:t xml:space="preserve">                      </w:t>
      </w:r>
      <w:r w:rsidRPr="00844DB6">
        <w:rPr>
          <w:rFonts w:asciiTheme="majorHAnsi" w:hAnsiTheme="majorHAnsi"/>
          <w:sz w:val="16"/>
          <w:lang w:val="fr-CH"/>
        </w:rPr>
        <w:t xml:space="preserve">         </w:t>
      </w:r>
      <w:r w:rsidR="00453767" w:rsidRPr="00844DB6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263D8917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="00AE38CD">
        <w:rPr>
          <w:rFonts w:asciiTheme="majorHAnsi" w:hAnsiTheme="majorHAnsi"/>
          <w:sz w:val="16"/>
          <w:lang w:val="fr-CH"/>
        </w:rPr>
        <w:t xml:space="preserve">            M</w:t>
      </w:r>
      <w:r w:rsidR="00604A47">
        <w:rPr>
          <w:rFonts w:asciiTheme="majorHAnsi" w:hAnsiTheme="majorHAnsi"/>
          <w:sz w:val="16"/>
          <w:lang w:val="fr-CH"/>
        </w:rPr>
        <w:t>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4DB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E7B22"/>
    <w:multiLevelType w:val="hybridMultilevel"/>
    <w:tmpl w:val="01CA1C12"/>
    <w:lvl w:ilvl="0" w:tplc="C8C25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178DD"/>
    <w:multiLevelType w:val="hybridMultilevel"/>
    <w:tmpl w:val="34224A5C"/>
    <w:lvl w:ilvl="0" w:tplc="B98E32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17"/>
  </w:num>
  <w:num w:numId="10">
    <w:abstractNumId w:val="13"/>
  </w:num>
  <w:num w:numId="11">
    <w:abstractNumId w:val="12"/>
  </w:num>
  <w:num w:numId="12">
    <w:abstractNumId w:val="14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04C20"/>
    <w:rsid w:val="00010E9E"/>
    <w:rsid w:val="000221FA"/>
    <w:rsid w:val="00030BEA"/>
    <w:rsid w:val="000436FD"/>
    <w:rsid w:val="00085562"/>
    <w:rsid w:val="00090D09"/>
    <w:rsid w:val="000979A0"/>
    <w:rsid w:val="000A15C0"/>
    <w:rsid w:val="000B1C60"/>
    <w:rsid w:val="000B2639"/>
    <w:rsid w:val="000C08C1"/>
    <w:rsid w:val="000C1CBD"/>
    <w:rsid w:val="000E1692"/>
    <w:rsid w:val="000F4E8A"/>
    <w:rsid w:val="00126242"/>
    <w:rsid w:val="0015676A"/>
    <w:rsid w:val="0015792F"/>
    <w:rsid w:val="001621AB"/>
    <w:rsid w:val="001705DA"/>
    <w:rsid w:val="00172C88"/>
    <w:rsid w:val="00181EB7"/>
    <w:rsid w:val="001848CB"/>
    <w:rsid w:val="0018540F"/>
    <w:rsid w:val="0019707B"/>
    <w:rsid w:val="001A0F83"/>
    <w:rsid w:val="001B7840"/>
    <w:rsid w:val="001C3D8D"/>
    <w:rsid w:val="001C46AC"/>
    <w:rsid w:val="001C77C5"/>
    <w:rsid w:val="001D0681"/>
    <w:rsid w:val="001D1F70"/>
    <w:rsid w:val="001D2894"/>
    <w:rsid w:val="001E590A"/>
    <w:rsid w:val="00200EAD"/>
    <w:rsid w:val="002101B7"/>
    <w:rsid w:val="002123E8"/>
    <w:rsid w:val="00212DD6"/>
    <w:rsid w:val="00223E42"/>
    <w:rsid w:val="00241FC6"/>
    <w:rsid w:val="002427DD"/>
    <w:rsid w:val="002515F5"/>
    <w:rsid w:val="00271DF0"/>
    <w:rsid w:val="00272FB8"/>
    <w:rsid w:val="00276AD6"/>
    <w:rsid w:val="00292CAD"/>
    <w:rsid w:val="002B2955"/>
    <w:rsid w:val="002B38D7"/>
    <w:rsid w:val="002C1DB2"/>
    <w:rsid w:val="002C5BBA"/>
    <w:rsid w:val="002F0D53"/>
    <w:rsid w:val="002F70D3"/>
    <w:rsid w:val="0033149A"/>
    <w:rsid w:val="003316BA"/>
    <w:rsid w:val="00331E35"/>
    <w:rsid w:val="00343B45"/>
    <w:rsid w:val="0034405B"/>
    <w:rsid w:val="00354964"/>
    <w:rsid w:val="00356D5B"/>
    <w:rsid w:val="00361E0B"/>
    <w:rsid w:val="00373C24"/>
    <w:rsid w:val="00374DEB"/>
    <w:rsid w:val="00376621"/>
    <w:rsid w:val="003775E0"/>
    <w:rsid w:val="003A2B6B"/>
    <w:rsid w:val="003C5176"/>
    <w:rsid w:val="003D00C7"/>
    <w:rsid w:val="003D2B55"/>
    <w:rsid w:val="003D608C"/>
    <w:rsid w:val="003E3A94"/>
    <w:rsid w:val="003E619F"/>
    <w:rsid w:val="003E72DA"/>
    <w:rsid w:val="003F438D"/>
    <w:rsid w:val="00406292"/>
    <w:rsid w:val="004120FE"/>
    <w:rsid w:val="00417CBB"/>
    <w:rsid w:val="0042153C"/>
    <w:rsid w:val="0043137D"/>
    <w:rsid w:val="004358ED"/>
    <w:rsid w:val="004455AC"/>
    <w:rsid w:val="00453767"/>
    <w:rsid w:val="00466FDB"/>
    <w:rsid w:val="00467013"/>
    <w:rsid w:val="00473790"/>
    <w:rsid w:val="00481B6D"/>
    <w:rsid w:val="004C1AF7"/>
    <w:rsid w:val="004C2512"/>
    <w:rsid w:val="004C77D4"/>
    <w:rsid w:val="004C7F85"/>
    <w:rsid w:val="004D2D3A"/>
    <w:rsid w:val="004F2350"/>
    <w:rsid w:val="00511EA1"/>
    <w:rsid w:val="00516EA5"/>
    <w:rsid w:val="005274CD"/>
    <w:rsid w:val="00547878"/>
    <w:rsid w:val="00551C34"/>
    <w:rsid w:val="00556FEA"/>
    <w:rsid w:val="0055727C"/>
    <w:rsid w:val="00561345"/>
    <w:rsid w:val="00573193"/>
    <w:rsid w:val="00576907"/>
    <w:rsid w:val="005820AF"/>
    <w:rsid w:val="00586304"/>
    <w:rsid w:val="0059208F"/>
    <w:rsid w:val="005B49C7"/>
    <w:rsid w:val="005C1A67"/>
    <w:rsid w:val="005E625A"/>
    <w:rsid w:val="005F5E0D"/>
    <w:rsid w:val="00604A47"/>
    <w:rsid w:val="00605FC5"/>
    <w:rsid w:val="00614D7A"/>
    <w:rsid w:val="00641909"/>
    <w:rsid w:val="00642350"/>
    <w:rsid w:val="00642416"/>
    <w:rsid w:val="00664ED5"/>
    <w:rsid w:val="006726A0"/>
    <w:rsid w:val="00691506"/>
    <w:rsid w:val="0069785E"/>
    <w:rsid w:val="006B3709"/>
    <w:rsid w:val="006B3F0B"/>
    <w:rsid w:val="006D5C6B"/>
    <w:rsid w:val="006E2278"/>
    <w:rsid w:val="006F0665"/>
    <w:rsid w:val="006F3AC2"/>
    <w:rsid w:val="006F5EB8"/>
    <w:rsid w:val="006F6A35"/>
    <w:rsid w:val="00703207"/>
    <w:rsid w:val="007071A0"/>
    <w:rsid w:val="00723788"/>
    <w:rsid w:val="007237F4"/>
    <w:rsid w:val="007274EB"/>
    <w:rsid w:val="00742E72"/>
    <w:rsid w:val="0076001E"/>
    <w:rsid w:val="007603BA"/>
    <w:rsid w:val="007657DC"/>
    <w:rsid w:val="00777901"/>
    <w:rsid w:val="00790A62"/>
    <w:rsid w:val="00792A76"/>
    <w:rsid w:val="007950EB"/>
    <w:rsid w:val="007B19E4"/>
    <w:rsid w:val="007B2A54"/>
    <w:rsid w:val="007D00EA"/>
    <w:rsid w:val="007D0ED1"/>
    <w:rsid w:val="007D280F"/>
    <w:rsid w:val="00803E2D"/>
    <w:rsid w:val="008344D5"/>
    <w:rsid w:val="00836371"/>
    <w:rsid w:val="00842755"/>
    <w:rsid w:val="00844DB6"/>
    <w:rsid w:val="00874A75"/>
    <w:rsid w:val="0088553A"/>
    <w:rsid w:val="00887C36"/>
    <w:rsid w:val="00895AAE"/>
    <w:rsid w:val="0089697B"/>
    <w:rsid w:val="008C1B60"/>
    <w:rsid w:val="008D6255"/>
    <w:rsid w:val="008D7F40"/>
    <w:rsid w:val="008E288D"/>
    <w:rsid w:val="008F0643"/>
    <w:rsid w:val="008F1492"/>
    <w:rsid w:val="00901773"/>
    <w:rsid w:val="00906750"/>
    <w:rsid w:val="0091207C"/>
    <w:rsid w:val="00920020"/>
    <w:rsid w:val="0093413A"/>
    <w:rsid w:val="00942FDE"/>
    <w:rsid w:val="009463C9"/>
    <w:rsid w:val="009516D5"/>
    <w:rsid w:val="0095792E"/>
    <w:rsid w:val="00957931"/>
    <w:rsid w:val="00960A29"/>
    <w:rsid w:val="009626F2"/>
    <w:rsid w:val="009662D0"/>
    <w:rsid w:val="00966E9F"/>
    <w:rsid w:val="009727A6"/>
    <w:rsid w:val="00973FFB"/>
    <w:rsid w:val="0097733F"/>
    <w:rsid w:val="009856CD"/>
    <w:rsid w:val="009A1332"/>
    <w:rsid w:val="009A1FB4"/>
    <w:rsid w:val="009B2A9F"/>
    <w:rsid w:val="009B58F1"/>
    <w:rsid w:val="009C034F"/>
    <w:rsid w:val="009E2E32"/>
    <w:rsid w:val="009E51E6"/>
    <w:rsid w:val="009F5A8F"/>
    <w:rsid w:val="00A043B4"/>
    <w:rsid w:val="00A062E3"/>
    <w:rsid w:val="00A23690"/>
    <w:rsid w:val="00A34CE0"/>
    <w:rsid w:val="00A40C3D"/>
    <w:rsid w:val="00A4151F"/>
    <w:rsid w:val="00A50270"/>
    <w:rsid w:val="00A53A20"/>
    <w:rsid w:val="00A6349F"/>
    <w:rsid w:val="00A76936"/>
    <w:rsid w:val="00A95334"/>
    <w:rsid w:val="00AB004D"/>
    <w:rsid w:val="00AB5AD7"/>
    <w:rsid w:val="00AC7156"/>
    <w:rsid w:val="00AC7CEF"/>
    <w:rsid w:val="00AE38CD"/>
    <w:rsid w:val="00AE519C"/>
    <w:rsid w:val="00B12620"/>
    <w:rsid w:val="00B13D32"/>
    <w:rsid w:val="00B20556"/>
    <w:rsid w:val="00B437BB"/>
    <w:rsid w:val="00B51C87"/>
    <w:rsid w:val="00B53D56"/>
    <w:rsid w:val="00B5435F"/>
    <w:rsid w:val="00B57F42"/>
    <w:rsid w:val="00B74A64"/>
    <w:rsid w:val="00BA50BD"/>
    <w:rsid w:val="00BD6393"/>
    <w:rsid w:val="00C142B3"/>
    <w:rsid w:val="00C14751"/>
    <w:rsid w:val="00C31704"/>
    <w:rsid w:val="00C34B9B"/>
    <w:rsid w:val="00C41A81"/>
    <w:rsid w:val="00C6168B"/>
    <w:rsid w:val="00C624BB"/>
    <w:rsid w:val="00C73681"/>
    <w:rsid w:val="00C7372D"/>
    <w:rsid w:val="00C92CFE"/>
    <w:rsid w:val="00CA2665"/>
    <w:rsid w:val="00CB1BB1"/>
    <w:rsid w:val="00CD7E43"/>
    <w:rsid w:val="00CE70FE"/>
    <w:rsid w:val="00CF03E9"/>
    <w:rsid w:val="00D115F5"/>
    <w:rsid w:val="00D31092"/>
    <w:rsid w:val="00D4659C"/>
    <w:rsid w:val="00D472CA"/>
    <w:rsid w:val="00D635BE"/>
    <w:rsid w:val="00D76FF1"/>
    <w:rsid w:val="00D96D63"/>
    <w:rsid w:val="00DA6A73"/>
    <w:rsid w:val="00DB5AC6"/>
    <w:rsid w:val="00DD528C"/>
    <w:rsid w:val="00E0548A"/>
    <w:rsid w:val="00E200BE"/>
    <w:rsid w:val="00E251E8"/>
    <w:rsid w:val="00E503C9"/>
    <w:rsid w:val="00E54757"/>
    <w:rsid w:val="00E75261"/>
    <w:rsid w:val="00E761B6"/>
    <w:rsid w:val="00E8096F"/>
    <w:rsid w:val="00E964C6"/>
    <w:rsid w:val="00EA10D3"/>
    <w:rsid w:val="00EC5DB9"/>
    <w:rsid w:val="00ED50AD"/>
    <w:rsid w:val="00EF18D4"/>
    <w:rsid w:val="00EF1BE5"/>
    <w:rsid w:val="00F17F76"/>
    <w:rsid w:val="00F22513"/>
    <w:rsid w:val="00F32D1C"/>
    <w:rsid w:val="00F34AC8"/>
    <w:rsid w:val="00F50CA3"/>
    <w:rsid w:val="00F51FD4"/>
    <w:rsid w:val="00F534F1"/>
    <w:rsid w:val="00F61245"/>
    <w:rsid w:val="00F67B3F"/>
    <w:rsid w:val="00F70753"/>
    <w:rsid w:val="00F73F1E"/>
    <w:rsid w:val="00F76F4D"/>
    <w:rsid w:val="00F876BB"/>
    <w:rsid w:val="00F93577"/>
    <w:rsid w:val="00F93678"/>
    <w:rsid w:val="00F93982"/>
    <w:rsid w:val="00FB0393"/>
    <w:rsid w:val="00FB09B4"/>
    <w:rsid w:val="00FC2CFA"/>
    <w:rsid w:val="00FC6116"/>
    <w:rsid w:val="00FE44F5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6E2278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6E2278"/>
    <w:rPr>
      <w:b/>
      <w:bCs/>
      <w:sz w:val="24"/>
      <w:szCs w:val="24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5830-4260-46E4-BA20-B615F683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58</cp:revision>
  <cp:lastPrinted>2015-06-24T09:03:00Z</cp:lastPrinted>
  <dcterms:created xsi:type="dcterms:W3CDTF">2015-07-01T12:31:00Z</dcterms:created>
  <dcterms:modified xsi:type="dcterms:W3CDTF">2016-05-27T13:15:00Z</dcterms:modified>
</cp:coreProperties>
</file>