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19" w:type="dxa"/>
        <w:tblLook w:val="0000" w:firstRow="0" w:lastRow="0" w:firstColumn="0" w:lastColumn="0" w:noHBand="0" w:noVBand="0"/>
      </w:tblPr>
      <w:tblGrid>
        <w:gridCol w:w="4361"/>
        <w:gridCol w:w="6804"/>
        <w:gridCol w:w="5454"/>
      </w:tblGrid>
      <w:tr w:rsidR="005F5E0D" w:rsidRPr="00441DE6" w14:paraId="5EF89728" w14:textId="77777777" w:rsidTr="00D115F5">
        <w:tc>
          <w:tcPr>
            <w:tcW w:w="4361" w:type="dxa"/>
          </w:tcPr>
          <w:p w14:paraId="377D79F5" w14:textId="77777777" w:rsidR="005F5E0D" w:rsidRPr="003E619F" w:rsidRDefault="003316BA">
            <w:pPr>
              <w:pStyle w:val="En-tte"/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  <w:noProof/>
                <w:lang w:val="fr-CH" w:eastAsia="fr-CH"/>
              </w:rPr>
              <w:drawing>
                <wp:inline distT="0" distB="0" distL="0" distR="0" wp14:anchorId="340CE2C5" wp14:editId="6D647E59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3BC7967" w14:textId="6740DE82" w:rsidR="005F5E0D" w:rsidRPr="003E619F" w:rsidRDefault="005F5E0D" w:rsidP="00D115F5">
            <w:pPr>
              <w:pStyle w:val="En-tte"/>
              <w:tabs>
                <w:tab w:val="left" w:pos="6384"/>
              </w:tabs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</w:rPr>
              <w:t xml:space="preserve">      </w:t>
            </w:r>
            <w:r w:rsidR="005D52A9">
              <w:rPr>
                <w:rFonts w:asciiTheme="majorHAnsi" w:hAnsiTheme="majorHAnsi"/>
              </w:rPr>
              <w:t xml:space="preserve">          </w:t>
            </w:r>
            <w:r w:rsidRPr="003E619F">
              <w:rPr>
                <w:rFonts w:asciiTheme="majorHAnsi" w:hAnsiTheme="majorHAnsi"/>
              </w:rPr>
              <w:t xml:space="preserve">  </w:t>
            </w:r>
            <w:r w:rsidR="005D52A9">
              <w:rPr>
                <w:noProof/>
                <w:lang w:val="fr-CH" w:eastAsia="fr-CH"/>
              </w:rPr>
              <w:drawing>
                <wp:inline distT="0" distB="0" distL="0" distR="0" wp14:anchorId="673B5F50" wp14:editId="6BC45D6C">
                  <wp:extent cx="647700" cy="790575"/>
                  <wp:effectExtent l="0" t="0" r="0" b="9525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19F">
              <w:rPr>
                <w:rFonts w:asciiTheme="majorHAnsi" w:hAnsiTheme="majorHAnsi"/>
              </w:rPr>
              <w:t xml:space="preserve">  </w:t>
            </w:r>
            <w:r w:rsidR="00D115F5">
              <w:rPr>
                <w:noProof/>
                <w:lang w:val="fr-CH" w:eastAsia="fr-CH"/>
              </w:rPr>
              <w:drawing>
                <wp:inline distT="0" distB="0" distL="0" distR="0" wp14:anchorId="4ED4E6B0" wp14:editId="49690075">
                  <wp:extent cx="1685925" cy="742950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04" cy="74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619F">
              <w:rPr>
                <w:rFonts w:asciiTheme="majorHAnsi" w:hAnsiTheme="majorHAnsi"/>
              </w:rPr>
              <w:t xml:space="preserve">          </w:t>
            </w:r>
            <w:r w:rsidR="002C5BBA">
              <w:rPr>
                <w:rFonts w:asciiTheme="majorHAnsi" w:hAnsiTheme="majorHAnsi"/>
              </w:rPr>
              <w:t xml:space="preserve">        </w:t>
            </w:r>
            <w:r w:rsidRPr="003E619F">
              <w:rPr>
                <w:rFonts w:asciiTheme="majorHAnsi" w:hAnsiTheme="majorHAnsi"/>
              </w:rPr>
              <w:t xml:space="preserve">                                </w:t>
            </w:r>
          </w:p>
        </w:tc>
        <w:tc>
          <w:tcPr>
            <w:tcW w:w="5454" w:type="dxa"/>
          </w:tcPr>
          <w:p w14:paraId="508A569C" w14:textId="4788A354" w:rsidR="005F5E0D" w:rsidRPr="00735500" w:rsidRDefault="00473790">
            <w:pPr>
              <w:pStyle w:val="En-tte"/>
              <w:rPr>
                <w:rFonts w:asciiTheme="majorHAnsi" w:hAnsiTheme="majorHAnsi"/>
                <w:sz w:val="32"/>
                <w:lang w:val="de-CH"/>
              </w:rPr>
            </w:pPr>
            <w:r w:rsidRPr="00735500">
              <w:rPr>
                <w:rFonts w:asciiTheme="majorHAnsi" w:hAnsiTheme="majorHAnsi"/>
                <w:sz w:val="32"/>
                <w:lang w:val="de-CH"/>
              </w:rPr>
              <w:t>6</w:t>
            </w:r>
            <w:r w:rsidR="008A05F6" w:rsidRPr="00735500">
              <w:rPr>
                <w:rFonts w:asciiTheme="majorHAnsi" w:hAnsiTheme="majorHAnsi"/>
                <w:sz w:val="32"/>
                <w:lang w:val="de-CH"/>
              </w:rPr>
              <w:t>. Klasse E</w:t>
            </w:r>
            <w:r w:rsidR="009E568A">
              <w:rPr>
                <w:rFonts w:asciiTheme="majorHAnsi" w:hAnsiTheme="majorHAnsi"/>
                <w:sz w:val="32"/>
                <w:lang w:val="de-CH"/>
              </w:rPr>
              <w:t>5</w:t>
            </w:r>
            <w:r w:rsidR="00453767" w:rsidRPr="00735500">
              <w:rPr>
                <w:rFonts w:asciiTheme="majorHAnsi" w:hAnsiTheme="majorHAnsi"/>
                <w:sz w:val="32"/>
                <w:lang w:val="de-CH"/>
              </w:rPr>
              <w:t xml:space="preserve">    </w:t>
            </w:r>
            <w:proofErr w:type="spellStart"/>
            <w:r w:rsidR="005F5E0D" w:rsidRPr="00735500">
              <w:rPr>
                <w:rFonts w:asciiTheme="majorHAnsi" w:hAnsiTheme="majorHAnsi"/>
                <w:sz w:val="32"/>
                <w:lang w:val="de-CH"/>
              </w:rPr>
              <w:t>Fil</w:t>
            </w:r>
            <w:proofErr w:type="spellEnd"/>
            <w:r w:rsidR="005F5E0D" w:rsidRPr="00735500">
              <w:rPr>
                <w:rFonts w:asciiTheme="majorHAnsi" w:hAnsiTheme="majorHAnsi"/>
                <w:sz w:val="32"/>
                <w:lang w:val="de-CH"/>
              </w:rPr>
              <w:t xml:space="preserve"> </w:t>
            </w:r>
            <w:proofErr w:type="spellStart"/>
            <w:r w:rsidR="005F5E0D" w:rsidRPr="00735500">
              <w:rPr>
                <w:rFonts w:asciiTheme="majorHAnsi" w:hAnsiTheme="majorHAnsi"/>
                <w:sz w:val="32"/>
                <w:lang w:val="de-CH"/>
              </w:rPr>
              <w:t>rouge</w:t>
            </w:r>
            <w:proofErr w:type="spellEnd"/>
          </w:p>
          <w:p w14:paraId="6629719E" w14:textId="69B6FB52" w:rsidR="009C034F" w:rsidRPr="00735500" w:rsidRDefault="008A05F6" w:rsidP="00B35D7A">
            <w:pPr>
              <w:pStyle w:val="En-tte"/>
              <w:rPr>
                <w:rFonts w:asciiTheme="majorHAnsi" w:hAnsiTheme="majorHAnsi"/>
                <w:sz w:val="32"/>
                <w:szCs w:val="32"/>
                <w:lang w:val="de-CH"/>
              </w:rPr>
            </w:pPr>
            <w:r w:rsidRPr="00735500">
              <w:rPr>
                <w:rFonts w:asciiTheme="majorHAnsi" w:hAnsiTheme="majorHAnsi"/>
                <w:sz w:val="32"/>
                <w:szCs w:val="32"/>
                <w:lang w:val="de-CH"/>
              </w:rPr>
              <w:t>« </w:t>
            </w:r>
            <w:r w:rsidR="009E568A">
              <w:rPr>
                <w:rFonts w:asciiTheme="majorHAnsi" w:hAnsiTheme="majorHAnsi"/>
                <w:sz w:val="32"/>
                <w:szCs w:val="32"/>
                <w:lang w:val="de-CH"/>
              </w:rPr>
              <w:t xml:space="preserve">Unser Klassenzimmer </w:t>
            </w:r>
            <w:r w:rsidR="009C034F" w:rsidRPr="00735500">
              <w:rPr>
                <w:rFonts w:asciiTheme="majorHAnsi" w:hAnsiTheme="majorHAnsi"/>
                <w:sz w:val="32"/>
                <w:szCs w:val="32"/>
                <w:lang w:val="de-CH"/>
              </w:rPr>
              <w:t>»</w:t>
            </w:r>
          </w:p>
        </w:tc>
      </w:tr>
    </w:tbl>
    <w:p w14:paraId="01CBD4CB" w14:textId="77777777" w:rsidR="005F5E0D" w:rsidRPr="00735500" w:rsidRDefault="005F5E0D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19631E77" w14:textId="77777777" w:rsidR="000979A0" w:rsidRPr="00735500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0A947AEC" w14:textId="77777777" w:rsidR="000979A0" w:rsidRPr="00735500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506"/>
        <w:gridCol w:w="5121"/>
        <w:gridCol w:w="5121"/>
      </w:tblGrid>
      <w:tr w:rsidR="005F5E0D" w:rsidRPr="005C1A67" w14:paraId="72B99C0C" w14:textId="77777777" w:rsidTr="00181EB7">
        <w:trPr>
          <w:trHeight w:val="525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9F9E61" w14:textId="77777777" w:rsidR="005F5E0D" w:rsidRPr="00735500" w:rsidRDefault="005F5E0D">
            <w:pPr>
              <w:pStyle w:val="Sous-titre"/>
              <w:jc w:val="center"/>
              <w:rPr>
                <w:rFonts w:asciiTheme="majorHAnsi" w:hAnsiTheme="majorHAnsi" w:cstheme="majorHAnsi"/>
                <w:sz w:val="28"/>
                <w:lang w:val="de-CH"/>
              </w:rPr>
            </w:pP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D8BA0EA" w14:textId="77777777" w:rsidR="005F5E0D" w:rsidRPr="005C1A67" w:rsidRDefault="005F5E0D">
            <w:pPr>
              <w:pStyle w:val="Sous-titre"/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5C1A67">
              <w:rPr>
                <w:rFonts w:asciiTheme="majorHAnsi" w:hAnsiTheme="majorHAnsi" w:cstheme="majorHAnsi"/>
                <w:sz w:val="28"/>
              </w:rPr>
              <w:t xml:space="preserve">Apprentissage </w:t>
            </w:r>
            <w:r w:rsidR="00D4659C" w:rsidRPr="005C1A67">
              <w:rPr>
                <w:rFonts w:asciiTheme="majorHAnsi" w:hAnsiTheme="majorHAnsi" w:cstheme="majorHAnsi"/>
                <w:sz w:val="28"/>
              </w:rPr>
              <w:t>1</w:t>
            </w:r>
            <w:r w:rsidR="00D4659C" w:rsidRPr="005C1A67">
              <w:rPr>
                <w:rFonts w:asciiTheme="majorHAnsi" w:hAnsiTheme="majorHAnsi" w:cstheme="majorHAnsi"/>
                <w:sz w:val="28"/>
                <w:vertAlign w:val="superscript"/>
              </w:rPr>
              <w:t>ère</w:t>
            </w:r>
            <w:r w:rsidRPr="005C1A67">
              <w:rPr>
                <w:rFonts w:asciiTheme="majorHAnsi" w:hAnsiTheme="majorHAnsi" w:cstheme="majorHAnsi"/>
                <w:sz w:val="28"/>
              </w:rPr>
              <w:t xml:space="preserve"> partie du cycle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0A91B42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  <w:t>Attentes fondamentales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877C56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</w:rPr>
              <w:t>Indications pédagogiques</w:t>
            </w:r>
          </w:p>
        </w:tc>
      </w:tr>
      <w:tr w:rsidR="005F5E0D" w:rsidRPr="005C1A67" w14:paraId="10547341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A46A06" w14:textId="77777777" w:rsidR="005F5E0D" w:rsidRPr="005C1A67" w:rsidRDefault="005F5E0D">
            <w:pPr>
              <w:pStyle w:val="Titre1"/>
              <w:rPr>
                <w:rFonts w:asciiTheme="majorHAnsi" w:hAnsiTheme="majorHAnsi" w:cstheme="majorHAnsi"/>
              </w:rPr>
            </w:pPr>
            <w:r w:rsidRPr="005C1A67">
              <w:rPr>
                <w:rFonts w:asciiTheme="majorHAnsi" w:hAnsiTheme="majorHAnsi" w:cstheme="majorHAnsi"/>
              </w:rPr>
              <w:t>CO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14:paraId="63A9C85D" w14:textId="77777777" w:rsidR="005F5E0D" w:rsidRDefault="00567C26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Ecoute et compréhension de textes oraux (dialogue)</w:t>
            </w:r>
          </w:p>
          <w:p w14:paraId="1F845727" w14:textId="2D88D409" w:rsidR="00567C26" w:rsidRPr="005C1A67" w:rsidRDefault="00567C26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Ecoute et compréhension globale de textes oraux simples (l’école)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3102705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14:paraId="0DB5B8F8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F85C6E2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14:paraId="1A2B75D7" w14:textId="77777777" w:rsidR="005F5E0D" w:rsidRPr="005C1A67" w:rsidRDefault="005F5E0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F5E0D" w:rsidRPr="005C1A67" w14:paraId="4915299E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D6364B" w14:textId="0378753A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CE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3EED9F22" w14:textId="753B31A3" w:rsidR="005F5E0D" w:rsidRPr="005C1A67" w:rsidRDefault="00567C26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Compréhension de dialogues écoutés ou déjà exercés oralement composés de mots connus.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CFEA48F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0FFBC730" w14:textId="44C47062" w:rsidR="005F5E0D" w:rsidRPr="005C1A67" w:rsidRDefault="00567C26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Eviter de systématiser la traduction, sans toutefois l’exclure totalement</w:t>
            </w:r>
          </w:p>
        </w:tc>
      </w:tr>
      <w:tr w:rsidR="005F5E0D" w:rsidRPr="005C1A67" w14:paraId="30519410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EA808B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EO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31D9AA24" w14:textId="106BFBB9" w:rsidR="00473790" w:rsidRDefault="00567C26" w:rsidP="00473790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S’exprimer oralement en continu :</w:t>
            </w:r>
          </w:p>
          <w:p w14:paraId="19A4AAAC" w14:textId="4B56DD0C" w:rsidR="00567C26" w:rsidRDefault="00567C26" w:rsidP="00473790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Utilisation de mots isolés et d’expressions simples, stéréotypées, relatives à des situations concrètes.</w:t>
            </w:r>
          </w:p>
          <w:p w14:paraId="5E6B0035" w14:textId="30D7DDA0" w:rsidR="00567C26" w:rsidRDefault="00567C26" w:rsidP="00473790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Prendre part à une conversation :</w:t>
            </w:r>
          </w:p>
          <w:p w14:paraId="645E1518" w14:textId="7938FF9A" w:rsidR="00567C26" w:rsidRPr="00567C26" w:rsidRDefault="00567C26" w:rsidP="00473790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Transformation de dialogues déjà exercés par substitution d’éléments</w:t>
            </w:r>
          </w:p>
          <w:p w14:paraId="0660E7BF" w14:textId="4F127AB6" w:rsidR="00181EB7" w:rsidRPr="005C1A67" w:rsidRDefault="00181EB7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A7347F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1AB2B8A6" w14:textId="646CC964" w:rsidR="005F5E0D" w:rsidRDefault="00567C26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 xml:space="preserve">Privilégier les situations favorisant la communication </w:t>
            </w:r>
            <w:r w:rsidR="009F1384" w:rsidRPr="00CE1E49">
              <w:rPr>
                <w:rFonts w:asciiTheme="majorHAnsi" w:hAnsiTheme="majorHAnsi" w:cstheme="majorHAnsi"/>
                <w:lang w:val="fr-CH"/>
              </w:rPr>
              <w:t xml:space="preserve">élève </w:t>
            </w:r>
            <w:r w:rsidRPr="00CE1E49">
              <w:rPr>
                <w:rFonts w:asciiTheme="majorHAnsi" w:hAnsiTheme="majorHAnsi" w:cstheme="majorHAnsi"/>
                <w:lang w:val="fr-CH"/>
              </w:rPr>
              <w:t>élève</w:t>
            </w:r>
          </w:p>
          <w:p w14:paraId="3E3A8D65" w14:textId="77777777" w:rsidR="00567C26" w:rsidRDefault="00567C26">
            <w:pPr>
              <w:rPr>
                <w:rFonts w:asciiTheme="majorHAnsi" w:hAnsiTheme="majorHAnsi" w:cstheme="majorHAnsi"/>
                <w:lang w:val="fr-CH"/>
              </w:rPr>
            </w:pPr>
          </w:p>
          <w:p w14:paraId="674F2D49" w14:textId="77777777" w:rsidR="00567C26" w:rsidRDefault="00567C26">
            <w:pPr>
              <w:rPr>
                <w:rFonts w:asciiTheme="majorHAnsi" w:hAnsiTheme="majorHAnsi" w:cstheme="majorHAnsi"/>
                <w:lang w:val="fr-CH"/>
              </w:rPr>
            </w:pPr>
          </w:p>
          <w:p w14:paraId="6389424D" w14:textId="77777777" w:rsidR="00567C26" w:rsidRDefault="00567C26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Placer les élèves en situation de poser des questions</w:t>
            </w:r>
          </w:p>
          <w:p w14:paraId="7F95C91F" w14:textId="50D910F4" w:rsidR="00567C26" w:rsidRPr="005C1A67" w:rsidRDefault="00567C26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Favoriser la production de dialogues</w:t>
            </w:r>
          </w:p>
        </w:tc>
      </w:tr>
      <w:tr w:rsidR="005F5E0D" w:rsidRPr="005C1A67" w14:paraId="16980426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A9EF92" w14:textId="23C17CAF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46589200" w14:textId="38513D0D" w:rsidR="005F5E0D" w:rsidRPr="005C1A67" w:rsidRDefault="0082039A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Production d’échantillons langagiers tirés de la vie courante et entraînés en classe : mots isolés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E5DB4C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631ACF85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  <w:tr w:rsidR="005F5E0D" w:rsidRPr="005C1A67" w14:paraId="31A035E3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E3EFAF" w14:textId="77777777" w:rsidR="005F5E0D" w:rsidRPr="005C1A67" w:rsidRDefault="00453767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FL</w:t>
            </w:r>
          </w:p>
        </w:tc>
        <w:tc>
          <w:tcPr>
            <w:tcW w:w="4506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3B0BAA06" w14:textId="6E7B453C" w:rsidR="00533B29" w:rsidRDefault="00533B29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Mémorisation du vocabulaire</w:t>
            </w:r>
          </w:p>
          <w:p w14:paraId="1F9FE2AF" w14:textId="77777777" w:rsidR="005F5E0D" w:rsidRDefault="0082039A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Distinction grammaticale entre les mots (genres)</w:t>
            </w:r>
          </w:p>
          <w:p w14:paraId="6559DC62" w14:textId="77777777" w:rsidR="0082039A" w:rsidRDefault="0082039A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Maîtrise de l’alphabet</w:t>
            </w:r>
          </w:p>
          <w:p w14:paraId="236EEA29" w14:textId="4FFE2EE5" w:rsidR="0082039A" w:rsidRPr="005C1A67" w:rsidRDefault="0082039A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14:paraId="7119FBB6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CDA66A3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</w:tbl>
    <w:p w14:paraId="6A40018E" w14:textId="43688999" w:rsidR="00453767" w:rsidRPr="005C1A67" w:rsidRDefault="00453767">
      <w:pPr>
        <w:pStyle w:val="Sous-titre"/>
        <w:rPr>
          <w:rFonts w:asciiTheme="majorHAnsi" w:hAnsiTheme="majorHAnsi" w:cstheme="majorHAnsi"/>
          <w:sz w:val="28"/>
        </w:rPr>
      </w:pPr>
    </w:p>
    <w:p w14:paraId="0C8BB883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1B1BED1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3488985A" w14:textId="77777777" w:rsidR="00F17F76" w:rsidRPr="00F17F76" w:rsidRDefault="00F17F76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C6168B" w:rsidRPr="00F17F76">
        <w:rPr>
          <w:rFonts w:asciiTheme="majorHAnsi" w:hAnsiTheme="majorHAnsi" w:cstheme="majorHAnsi"/>
          <w:sz w:val="32"/>
          <w:szCs w:val="32"/>
        </w:rPr>
        <w:t xml:space="preserve">Objectifs d’apprentissage : </w:t>
      </w:r>
      <w:r w:rsidR="00C6168B" w:rsidRPr="00F17F76">
        <w:rPr>
          <w:rFonts w:asciiTheme="majorHAnsi" w:hAnsiTheme="majorHAnsi" w:cstheme="majorHAnsi"/>
          <w:sz w:val="32"/>
          <w:szCs w:val="32"/>
        </w:rPr>
        <w:tab/>
      </w:r>
      <w:r w:rsidRPr="00F17F76">
        <w:rPr>
          <w:rFonts w:asciiTheme="majorHAnsi" w:hAnsiTheme="majorHAnsi" w:cstheme="majorHAnsi"/>
          <w:sz w:val="32"/>
          <w:szCs w:val="32"/>
        </w:rPr>
        <w:br/>
      </w:r>
    </w:p>
    <w:p w14:paraId="77498085" w14:textId="20C0C9DB" w:rsidR="00F17F76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186D2F">
        <w:rPr>
          <w:rFonts w:asciiTheme="majorHAnsi" w:hAnsiTheme="majorHAnsi" w:cstheme="majorHAnsi"/>
          <w:b w:val="0"/>
          <w:sz w:val="28"/>
        </w:rPr>
        <w:t xml:space="preserve"> Nommer les affaires importantes d’une salle de classe</w:t>
      </w:r>
    </w:p>
    <w:p w14:paraId="59D467A0" w14:textId="1F0CA1CA" w:rsidR="00F17F76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186D2F">
        <w:rPr>
          <w:rFonts w:asciiTheme="majorHAnsi" w:hAnsiTheme="majorHAnsi" w:cstheme="majorHAnsi"/>
          <w:b w:val="0"/>
          <w:sz w:val="28"/>
        </w:rPr>
        <w:t xml:space="preserve"> Nommer des objets avec la couleur correspondante</w:t>
      </w:r>
    </w:p>
    <w:p w14:paraId="449841F6" w14:textId="7EED4702" w:rsidR="00C6168B" w:rsidRPr="005C1A67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186D2F">
        <w:rPr>
          <w:rFonts w:asciiTheme="majorHAnsi" w:hAnsiTheme="majorHAnsi" w:cstheme="majorHAnsi"/>
          <w:b w:val="0"/>
          <w:sz w:val="28"/>
        </w:rPr>
        <w:t xml:space="preserve"> Infirmer et rectifier avec conviction (accentuation)</w:t>
      </w:r>
    </w:p>
    <w:p w14:paraId="1BD8F68A" w14:textId="77777777" w:rsidR="009727A6" w:rsidRDefault="009727A6" w:rsidP="00181EB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</w:p>
    <w:p w14:paraId="34AE597E" w14:textId="77777777" w:rsidR="00525E25" w:rsidRPr="005C1A67" w:rsidRDefault="00525E25" w:rsidP="00181EB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</w:p>
    <w:p w14:paraId="6D76BE1C" w14:textId="77777777" w:rsidR="00F17F76" w:rsidRP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3316BA" w:rsidRPr="00F17F76">
        <w:rPr>
          <w:rFonts w:asciiTheme="majorHAnsi" w:hAnsiTheme="majorHAnsi" w:cstheme="majorHAnsi"/>
          <w:sz w:val="32"/>
          <w:szCs w:val="32"/>
        </w:rPr>
        <w:t xml:space="preserve">L’élève sera capable : </w:t>
      </w:r>
    </w:p>
    <w:p w14:paraId="7F6817ED" w14:textId="77777777" w:rsid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14:paraId="7EDD6153" w14:textId="3E7D469E" w:rsidR="00F17F76" w:rsidRDefault="00F17F76" w:rsidP="00496F42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 w:rsidRPr="00F17F76">
        <w:rPr>
          <w:rFonts w:asciiTheme="majorHAnsi" w:hAnsiTheme="majorHAnsi" w:cstheme="majorHAnsi"/>
          <w:b w:val="0"/>
          <w:sz w:val="28"/>
        </w:rPr>
        <w:t>-</w:t>
      </w:r>
      <w:r>
        <w:rPr>
          <w:rFonts w:asciiTheme="majorHAnsi" w:hAnsiTheme="majorHAnsi" w:cstheme="majorHAnsi"/>
          <w:sz w:val="28"/>
        </w:rPr>
        <w:t xml:space="preserve"> </w:t>
      </w:r>
      <w:r w:rsidR="00496F42">
        <w:rPr>
          <w:rFonts w:asciiTheme="majorHAnsi" w:hAnsiTheme="majorHAnsi" w:cstheme="majorHAnsi"/>
          <w:b w:val="0"/>
          <w:sz w:val="28"/>
        </w:rPr>
        <w:t xml:space="preserve"> de nommer les affaires de la salle de classe</w:t>
      </w:r>
      <w:r>
        <w:rPr>
          <w:rFonts w:asciiTheme="majorHAnsi" w:hAnsiTheme="majorHAnsi" w:cstheme="majorHAnsi"/>
          <w:b w:val="0"/>
          <w:sz w:val="28"/>
        </w:rPr>
        <w:t xml:space="preserve"> </w:t>
      </w:r>
    </w:p>
    <w:p w14:paraId="0DEBB89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27157A6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E05C3CA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E351EA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6E6F49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5433175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6DCD2A1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2D4DDB1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6B49BC9E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06D5FA34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2A2CD9CF" w14:textId="77777777" w:rsidR="00496F42" w:rsidRDefault="00496F42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59EC59A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5B3867C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DF25720" w14:textId="77777777" w:rsidR="00F17F76" w:rsidRPr="005C1A67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5051694" w14:textId="77777777" w:rsidR="005F5E0D" w:rsidRPr="003E619F" w:rsidRDefault="005F5E0D">
      <w:pPr>
        <w:rPr>
          <w:rFonts w:asciiTheme="majorHAnsi" w:hAnsiTheme="majorHAnsi"/>
          <w:lang w:val="fr-CH"/>
        </w:rPr>
      </w:pPr>
    </w:p>
    <w:tbl>
      <w:tblPr>
        <w:tblW w:w="1480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240"/>
        <w:gridCol w:w="854"/>
      </w:tblGrid>
      <w:tr w:rsidR="005F5E0D" w:rsidRPr="003E619F" w14:paraId="3C193473" w14:textId="77777777" w:rsidTr="007657DC">
        <w:trPr>
          <w:cantSplit/>
          <w:trHeight w:val="529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400F32" w14:textId="77777777" w:rsidR="005F5E0D" w:rsidRPr="003E619F" w:rsidRDefault="003E619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lastRenderedPageBreak/>
              <w:t>Activité</w:t>
            </w:r>
          </w:p>
        </w:tc>
        <w:tc>
          <w:tcPr>
            <w:tcW w:w="130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93CC81" w14:textId="77777777" w:rsidR="005F5E0D" w:rsidRPr="003E619F" w:rsidRDefault="005F5E0D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5F5E0D" w:rsidRPr="008F6B9C" w14:paraId="47A0F54F" w14:textId="77777777" w:rsidTr="009463C9">
        <w:trPr>
          <w:cantSplit/>
          <w:trHeight w:val="4285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43A42AA8" w14:textId="77777777" w:rsidR="0090185D" w:rsidRPr="00FC593F" w:rsidRDefault="0090185D" w:rsidP="0090185D">
            <w:pPr>
              <w:pStyle w:val="Titre3"/>
              <w:jc w:val="left"/>
              <w:rPr>
                <w:rFonts w:asciiTheme="majorHAnsi" w:hAnsiTheme="majorHAnsi"/>
                <w:sz w:val="24"/>
                <w:lang w:val="en-US"/>
              </w:rPr>
            </w:pPr>
            <w:r w:rsidRPr="00FC593F">
              <w:rPr>
                <w:rFonts w:asciiTheme="majorHAnsi" w:hAnsiTheme="majorHAnsi"/>
                <w:sz w:val="24"/>
                <w:lang w:val="en-US"/>
              </w:rPr>
              <w:t>Introduction</w:t>
            </w:r>
          </w:p>
          <w:p w14:paraId="0C053ED5" w14:textId="77777777" w:rsidR="0090185D" w:rsidRPr="00FC593F" w:rsidRDefault="0090185D" w:rsidP="0090185D">
            <w:pPr>
              <w:rPr>
                <w:rFonts w:asciiTheme="majorHAnsi" w:hAnsiTheme="majorHAnsi"/>
                <w:lang w:val="en-US"/>
              </w:rPr>
            </w:pPr>
          </w:p>
          <w:p w14:paraId="40483603" w14:textId="77777777" w:rsidR="0090185D" w:rsidRDefault="0090185D" w:rsidP="0090185D">
            <w:pPr>
              <w:rPr>
                <w:rFonts w:asciiTheme="majorHAnsi" w:hAnsiTheme="majorHAnsi"/>
                <w:lang w:val="en-US"/>
              </w:rPr>
            </w:pPr>
          </w:p>
          <w:p w14:paraId="2D4CF99E" w14:textId="77777777" w:rsidR="0090185D" w:rsidRPr="00FC593F" w:rsidRDefault="0090185D" w:rsidP="0090185D">
            <w:pPr>
              <w:rPr>
                <w:rFonts w:asciiTheme="majorHAnsi" w:hAnsiTheme="majorHAnsi"/>
                <w:lang w:val="en-US"/>
              </w:rPr>
            </w:pPr>
          </w:p>
          <w:p w14:paraId="7D10E4C8" w14:textId="77777777" w:rsidR="0090185D" w:rsidRPr="00FC593F" w:rsidRDefault="0090185D" w:rsidP="0090185D">
            <w:pPr>
              <w:rPr>
                <w:rFonts w:asciiTheme="majorHAnsi" w:hAnsiTheme="majorHAnsi"/>
                <w:lang w:val="en-US"/>
              </w:rPr>
            </w:pPr>
          </w:p>
          <w:p w14:paraId="3FE78763" w14:textId="0D610CDE" w:rsidR="0090185D" w:rsidRPr="00315AD8" w:rsidRDefault="0090185D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3041A839" w14:textId="77777777" w:rsidR="0090185D" w:rsidRPr="00315AD8" w:rsidRDefault="0090185D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61DF6294" w14:textId="0BAA2632" w:rsidR="0090185D" w:rsidRDefault="00BA5A2E" w:rsidP="0090185D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KB 1a p.20</w:t>
            </w:r>
          </w:p>
          <w:p w14:paraId="51D5B9BB" w14:textId="77777777" w:rsidR="0090185D" w:rsidRDefault="0090185D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0F431F57" w14:textId="77777777" w:rsidR="0090185D" w:rsidRDefault="0090185D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1D160F5E" w14:textId="77777777" w:rsidR="0090185D" w:rsidRDefault="0090185D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72585CEA" w14:textId="77777777" w:rsidR="0090185D" w:rsidRDefault="0090185D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6962947C" w14:textId="77777777" w:rsidR="00E8056D" w:rsidRDefault="00E8056D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75D32F3F" w14:textId="77777777" w:rsidR="0090185D" w:rsidRDefault="0090185D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05E7519C" w14:textId="77777777" w:rsidR="00E8056D" w:rsidRDefault="00E8056D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16328B1E" w14:textId="77777777" w:rsidR="00E8056D" w:rsidRDefault="00E8056D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2C0FAF47" w14:textId="77777777" w:rsidR="00E8056D" w:rsidRDefault="00E8056D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70C4052A" w14:textId="77777777" w:rsidR="00E8056D" w:rsidRDefault="00E8056D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2B071C50" w14:textId="77777777" w:rsidR="00E8056D" w:rsidRDefault="00E8056D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0BED0F9D" w14:textId="77777777" w:rsidR="00E8056D" w:rsidRDefault="00E8056D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207CC364" w14:textId="77777777" w:rsidR="00E8056D" w:rsidRDefault="00E8056D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6D60A67F" w14:textId="77777777" w:rsidR="00E8056D" w:rsidRDefault="00E8056D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56D71A06" w14:textId="77777777" w:rsidR="00E8056D" w:rsidRDefault="00E8056D" w:rsidP="0090185D">
            <w:pPr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  <w:p w14:paraId="1FABFB09" w14:textId="77777777" w:rsidR="00525E25" w:rsidRPr="00525E25" w:rsidRDefault="00525E25" w:rsidP="0090185D">
            <w:pPr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  <w:p w14:paraId="41C88A02" w14:textId="77B14A93" w:rsidR="0090185D" w:rsidRDefault="001F4C90" w:rsidP="0090185D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KB 1b</w:t>
            </w:r>
            <w:r w:rsidR="0090185D">
              <w:rPr>
                <w:rFonts w:asciiTheme="majorHAnsi" w:hAnsiTheme="majorHAnsi"/>
                <w:b/>
                <w:lang w:val="en-US"/>
              </w:rPr>
              <w:t xml:space="preserve"> p. </w:t>
            </w:r>
            <w:r>
              <w:rPr>
                <w:rFonts w:asciiTheme="majorHAnsi" w:hAnsiTheme="majorHAnsi"/>
                <w:b/>
                <w:lang w:val="en-US"/>
              </w:rPr>
              <w:t>20</w:t>
            </w:r>
          </w:p>
          <w:p w14:paraId="15870D98" w14:textId="77777777" w:rsidR="008F6B9C" w:rsidRDefault="008F6B9C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792130C5" w14:textId="77777777" w:rsidR="008F6B9C" w:rsidRDefault="008F6B9C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0958EA62" w14:textId="77777777" w:rsidR="008F6B9C" w:rsidRDefault="008F6B9C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33246BF9" w14:textId="77777777" w:rsidR="008F6B9C" w:rsidRDefault="008F6B9C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174EF60B" w14:textId="77777777" w:rsidR="008F6B9C" w:rsidRDefault="008F6B9C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4B41BB85" w14:textId="77777777" w:rsidR="008F6B9C" w:rsidRDefault="008F6B9C" w:rsidP="0090185D">
            <w:pPr>
              <w:rPr>
                <w:rFonts w:asciiTheme="majorHAnsi" w:hAnsiTheme="majorHAnsi"/>
                <w:b/>
                <w:lang w:val="en-US"/>
              </w:rPr>
            </w:pPr>
          </w:p>
          <w:p w14:paraId="5E89B6EE" w14:textId="4AD5ECDF" w:rsidR="00AC7156" w:rsidRPr="00E8056D" w:rsidRDefault="008F6B9C" w:rsidP="00E8056D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AB 1 p. 19</w:t>
            </w:r>
          </w:p>
        </w:tc>
        <w:tc>
          <w:tcPr>
            <w:tcW w:w="122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F4F0E30" w14:textId="3C76DDDD" w:rsidR="0090185D" w:rsidRPr="00CE1E49" w:rsidRDefault="00BA5A2E" w:rsidP="0090185D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Bien des mots von</w:t>
            </w:r>
            <w:r w:rsidRPr="00CE1E49">
              <w:rPr>
                <w:rFonts w:asciiTheme="majorHAnsi" w:hAnsiTheme="majorHAnsi"/>
                <w:bCs/>
                <w:lang w:val="fr-CH"/>
              </w:rPr>
              <w:t>t être présentés dans cette unité</w:t>
            </w:r>
            <w:r w:rsidR="009F1384" w:rsidRPr="00CE1E49">
              <w:rPr>
                <w:rFonts w:asciiTheme="majorHAnsi" w:hAnsiTheme="majorHAnsi"/>
                <w:bCs/>
                <w:lang w:val="fr-CH"/>
              </w:rPr>
              <w:t>,</w:t>
            </w:r>
            <w:r w:rsidRPr="00CE1E49">
              <w:rPr>
                <w:rFonts w:asciiTheme="majorHAnsi" w:hAnsiTheme="majorHAnsi"/>
                <w:bCs/>
                <w:lang w:val="fr-CH"/>
              </w:rPr>
              <w:t xml:space="preserve"> mais tous ne seront pas complètement activés. A mettre en évidence sont les mots de l’environnement direct de l’élève (meubles-objets) et de coller une étiquette sur chacun d’eux pour que les enfants </w:t>
            </w:r>
            <w:r w:rsidR="00AA4084" w:rsidRPr="00CE1E49">
              <w:rPr>
                <w:rFonts w:asciiTheme="majorHAnsi" w:hAnsiTheme="majorHAnsi"/>
                <w:bCs/>
                <w:lang w:val="fr-CH"/>
              </w:rPr>
              <w:t>puissent connaître</w:t>
            </w:r>
            <w:r w:rsidRPr="00CE1E49">
              <w:rPr>
                <w:rFonts w:asciiTheme="majorHAnsi" w:hAnsiTheme="majorHAnsi"/>
                <w:bCs/>
                <w:lang w:val="fr-CH"/>
              </w:rPr>
              <w:t xml:space="preserve"> en allemand les éléments de leur classe. Les déterminants indéfinis </w:t>
            </w:r>
            <w:r w:rsidRPr="00CE1E49">
              <w:rPr>
                <w:rFonts w:asciiTheme="majorHAnsi" w:hAnsiTheme="majorHAnsi"/>
                <w:bCs/>
                <w:i/>
                <w:lang w:val="fr-CH"/>
              </w:rPr>
              <w:t xml:space="preserve">« ein/ein/eine » </w:t>
            </w:r>
            <w:r w:rsidRPr="00CE1E49">
              <w:rPr>
                <w:rFonts w:asciiTheme="majorHAnsi" w:hAnsiTheme="majorHAnsi"/>
                <w:bCs/>
                <w:lang w:val="fr-CH"/>
              </w:rPr>
              <w:t>et la négation</w:t>
            </w:r>
            <w:r w:rsidRPr="00CE1E49">
              <w:rPr>
                <w:rFonts w:asciiTheme="majorHAnsi" w:hAnsiTheme="majorHAnsi"/>
                <w:bCs/>
                <w:i/>
                <w:lang w:val="fr-CH"/>
              </w:rPr>
              <w:t xml:space="preserve"> « kein/kein/keine » </w:t>
            </w:r>
            <w:r w:rsidRPr="00CE1E49">
              <w:rPr>
                <w:rFonts w:asciiTheme="majorHAnsi" w:hAnsiTheme="majorHAnsi"/>
                <w:bCs/>
                <w:lang w:val="fr-CH"/>
              </w:rPr>
              <w:t>sont introduits ici.</w:t>
            </w:r>
          </w:p>
          <w:p w14:paraId="3224CC0C" w14:textId="397195AB" w:rsidR="00BA5A2E" w:rsidRPr="00CE1E49" w:rsidRDefault="00BA5A2E" w:rsidP="0090185D">
            <w:pPr>
              <w:rPr>
                <w:rFonts w:asciiTheme="majorHAnsi" w:hAnsiTheme="majorHAnsi"/>
              </w:rPr>
            </w:pPr>
            <w:r w:rsidRPr="00CE1E49">
              <w:rPr>
                <w:rFonts w:asciiTheme="majorHAnsi" w:hAnsiTheme="majorHAnsi"/>
                <w:bCs/>
                <w:lang w:val="fr-CH"/>
              </w:rPr>
              <w:t>Demander aux élèves de nommer les meubles-objets qu’ils connaissent, « </w:t>
            </w:r>
            <w:r w:rsidRPr="00CE1E49">
              <w:rPr>
                <w:rFonts w:asciiTheme="majorHAnsi" w:hAnsiTheme="majorHAnsi"/>
                <w:bCs/>
                <w:i/>
                <w:lang w:val="fr-CH"/>
              </w:rPr>
              <w:t>der Beamer – die Landkarte – die Lamp</w:t>
            </w:r>
            <w:r w:rsidR="00AA4084" w:rsidRPr="00CE1E49">
              <w:rPr>
                <w:rFonts w:asciiTheme="majorHAnsi" w:hAnsiTheme="majorHAnsi"/>
                <w:bCs/>
                <w:i/>
                <w:lang w:val="fr-CH"/>
              </w:rPr>
              <w:t>e – der P</w:t>
            </w:r>
            <w:r w:rsidRPr="00CE1E49">
              <w:rPr>
                <w:rFonts w:asciiTheme="majorHAnsi" w:hAnsiTheme="majorHAnsi"/>
                <w:bCs/>
                <w:i/>
                <w:lang w:val="fr-CH"/>
              </w:rPr>
              <w:t>apierkorb – das Bild – die Tafel  - … ».</w:t>
            </w:r>
          </w:p>
          <w:p w14:paraId="76E041F1" w14:textId="77777777" w:rsidR="0090185D" w:rsidRPr="00CE1E49" w:rsidRDefault="0090185D" w:rsidP="0090185D">
            <w:pPr>
              <w:rPr>
                <w:rFonts w:asciiTheme="majorHAnsi" w:hAnsiTheme="majorHAnsi"/>
              </w:rPr>
            </w:pPr>
          </w:p>
          <w:p w14:paraId="758EAB53" w14:textId="15C644E1" w:rsidR="0090185D" w:rsidRPr="00CE1E49" w:rsidRDefault="001F4C90" w:rsidP="0090185D">
            <w:pPr>
              <w:rPr>
                <w:rFonts w:asciiTheme="majorHAnsi" w:hAnsiTheme="majorHAnsi"/>
              </w:rPr>
            </w:pPr>
            <w:r w:rsidRPr="00CE1E49">
              <w:rPr>
                <w:rFonts w:asciiTheme="majorHAnsi" w:hAnsiTheme="majorHAnsi"/>
              </w:rPr>
              <w:t xml:space="preserve">Présenter les couleurs à l’aide des </w:t>
            </w:r>
            <w:r w:rsidR="009F1384" w:rsidRPr="00CE1E49">
              <w:rPr>
                <w:rFonts w:asciiTheme="majorHAnsi" w:hAnsiTheme="majorHAnsi"/>
              </w:rPr>
              <w:t xml:space="preserve">cartes </w:t>
            </w:r>
            <w:r w:rsidRPr="00CE1E49">
              <w:rPr>
                <w:rFonts w:asciiTheme="majorHAnsi" w:hAnsiTheme="majorHAnsi"/>
              </w:rPr>
              <w:t xml:space="preserve">images et les placer au tableau. Les élèves observent ensuite l’image de l’activité, ils reconnaissent des éléments, les nouveaux seront expliqués à l’aide des </w:t>
            </w:r>
            <w:r w:rsidR="009F1384" w:rsidRPr="00CE1E49">
              <w:rPr>
                <w:rFonts w:asciiTheme="majorHAnsi" w:hAnsiTheme="majorHAnsi"/>
              </w:rPr>
              <w:t xml:space="preserve">cartes </w:t>
            </w:r>
            <w:r w:rsidRPr="00CE1E49">
              <w:rPr>
                <w:rFonts w:asciiTheme="majorHAnsi" w:hAnsiTheme="majorHAnsi"/>
              </w:rPr>
              <w:t xml:space="preserve">images du </w:t>
            </w:r>
            <w:proofErr w:type="spellStart"/>
            <w:r w:rsidRPr="00CE1E49">
              <w:rPr>
                <w:rFonts w:asciiTheme="majorHAnsi" w:hAnsiTheme="majorHAnsi"/>
              </w:rPr>
              <w:t>Materialbox</w:t>
            </w:r>
            <w:proofErr w:type="spellEnd"/>
            <w:r w:rsidRPr="00CE1E49">
              <w:rPr>
                <w:rFonts w:asciiTheme="majorHAnsi" w:hAnsiTheme="majorHAnsi"/>
              </w:rPr>
              <w:t xml:space="preserve">.  Montrer les </w:t>
            </w:r>
            <w:r w:rsidR="009F1384" w:rsidRPr="00CE1E49">
              <w:rPr>
                <w:rFonts w:asciiTheme="majorHAnsi" w:hAnsiTheme="majorHAnsi"/>
              </w:rPr>
              <w:t xml:space="preserve">cartes </w:t>
            </w:r>
            <w:r w:rsidRPr="00CE1E49">
              <w:rPr>
                <w:rFonts w:asciiTheme="majorHAnsi" w:hAnsiTheme="majorHAnsi"/>
              </w:rPr>
              <w:t xml:space="preserve">images des objets-meubles de la classe et leur demander sous quelle couleur les placer au tableau. </w:t>
            </w:r>
          </w:p>
          <w:p w14:paraId="225C591A" w14:textId="15068365" w:rsidR="001F4C90" w:rsidRPr="00CE1E49" w:rsidRDefault="001F4C90" w:rsidP="00747816">
            <w:pPr>
              <w:shd w:val="clear" w:color="auto" w:fill="FFFFFF" w:themeFill="background1"/>
              <w:rPr>
                <w:rFonts w:asciiTheme="majorHAnsi" w:hAnsiTheme="majorHAnsi"/>
                <w:bCs/>
              </w:rPr>
            </w:pPr>
            <w:r w:rsidRPr="00CE1E49">
              <w:rPr>
                <w:rFonts w:asciiTheme="majorHAnsi" w:hAnsiTheme="majorHAnsi"/>
                <w:bCs/>
              </w:rPr>
              <w:t xml:space="preserve">Variante : - Partager la classe en deux groupes, l’enseignant montre une </w:t>
            </w:r>
            <w:r w:rsidR="009F1384" w:rsidRPr="00CE1E49">
              <w:rPr>
                <w:rFonts w:asciiTheme="majorHAnsi" w:hAnsiTheme="majorHAnsi"/>
                <w:bCs/>
              </w:rPr>
              <w:t xml:space="preserve">carte </w:t>
            </w:r>
            <w:r w:rsidRPr="00CE1E49">
              <w:rPr>
                <w:rFonts w:asciiTheme="majorHAnsi" w:hAnsiTheme="majorHAnsi"/>
                <w:bCs/>
              </w:rPr>
              <w:t>image et dit « </w:t>
            </w:r>
            <w:proofErr w:type="spellStart"/>
            <w:r w:rsidRPr="00CE1E49">
              <w:rPr>
                <w:rFonts w:asciiTheme="majorHAnsi" w:hAnsiTheme="majorHAnsi"/>
                <w:bCs/>
                <w:i/>
              </w:rPr>
              <w:t>Was</w:t>
            </w:r>
            <w:proofErr w:type="spellEnd"/>
            <w:r w:rsidRPr="00CE1E49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CE1E49">
              <w:rPr>
                <w:rFonts w:asciiTheme="majorHAnsi" w:hAnsiTheme="majorHAnsi"/>
                <w:bCs/>
                <w:i/>
              </w:rPr>
              <w:t>ist</w:t>
            </w:r>
            <w:proofErr w:type="spellEnd"/>
            <w:r w:rsidRPr="00CE1E49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CE1E49">
              <w:rPr>
                <w:rFonts w:asciiTheme="majorHAnsi" w:hAnsiTheme="majorHAnsi"/>
                <w:bCs/>
                <w:i/>
              </w:rPr>
              <w:t>das</w:t>
            </w:r>
            <w:proofErr w:type="spellEnd"/>
            <w:r w:rsidRPr="00CE1E49">
              <w:rPr>
                <w:rFonts w:asciiTheme="majorHAnsi" w:hAnsiTheme="majorHAnsi"/>
                <w:bCs/>
                <w:i/>
              </w:rPr>
              <w:t> ? »</w:t>
            </w:r>
            <w:r w:rsidRPr="00CE1E49">
              <w:rPr>
                <w:rFonts w:asciiTheme="majorHAnsi" w:hAnsiTheme="majorHAnsi"/>
                <w:bCs/>
              </w:rPr>
              <w:t>, le groupe A répond « </w:t>
            </w:r>
            <w:proofErr w:type="spellStart"/>
            <w:r w:rsidRPr="00CE1E49">
              <w:rPr>
                <w:rFonts w:asciiTheme="majorHAnsi" w:hAnsiTheme="majorHAnsi"/>
                <w:bCs/>
                <w:i/>
              </w:rPr>
              <w:t>Das</w:t>
            </w:r>
            <w:proofErr w:type="spellEnd"/>
            <w:r w:rsidRPr="00CE1E49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CE1E49">
              <w:rPr>
                <w:rFonts w:asciiTheme="majorHAnsi" w:hAnsiTheme="majorHAnsi"/>
                <w:bCs/>
                <w:i/>
              </w:rPr>
              <w:t>ist</w:t>
            </w:r>
            <w:proofErr w:type="spellEnd"/>
            <w:r w:rsidRPr="00CE1E49">
              <w:rPr>
                <w:rFonts w:asciiTheme="majorHAnsi" w:hAnsiTheme="majorHAnsi"/>
                <w:bCs/>
                <w:i/>
              </w:rPr>
              <w:t xml:space="preserve"> der </w:t>
            </w:r>
            <w:proofErr w:type="spellStart"/>
            <w:r w:rsidRPr="00CE1E49">
              <w:rPr>
                <w:rFonts w:asciiTheme="majorHAnsi" w:hAnsiTheme="majorHAnsi"/>
                <w:bCs/>
                <w:i/>
              </w:rPr>
              <w:t>Tisch</w:t>
            </w:r>
            <w:proofErr w:type="spellEnd"/>
            <w:r w:rsidRPr="00CE1E49">
              <w:rPr>
                <w:rFonts w:asciiTheme="majorHAnsi" w:hAnsiTheme="majorHAnsi"/>
                <w:bCs/>
                <w:i/>
              </w:rPr>
              <w:t xml:space="preserve"> » </w:t>
            </w:r>
            <w:r w:rsidRPr="00CE1E49">
              <w:rPr>
                <w:rFonts w:asciiTheme="majorHAnsi" w:hAnsiTheme="majorHAnsi"/>
                <w:bCs/>
              </w:rPr>
              <w:t>et le groupe B complète « </w:t>
            </w:r>
            <w:r w:rsidRPr="00CE1E49">
              <w:rPr>
                <w:rFonts w:asciiTheme="majorHAnsi" w:hAnsiTheme="majorHAnsi"/>
                <w:bCs/>
                <w:i/>
              </w:rPr>
              <w:t xml:space="preserve">Der </w:t>
            </w:r>
            <w:proofErr w:type="spellStart"/>
            <w:r w:rsidRPr="00CE1E49">
              <w:rPr>
                <w:rFonts w:asciiTheme="majorHAnsi" w:hAnsiTheme="majorHAnsi"/>
                <w:bCs/>
                <w:i/>
              </w:rPr>
              <w:t>Tisch</w:t>
            </w:r>
            <w:proofErr w:type="spellEnd"/>
            <w:r w:rsidRPr="00CE1E49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CE1E49">
              <w:rPr>
                <w:rFonts w:asciiTheme="majorHAnsi" w:hAnsiTheme="majorHAnsi"/>
                <w:bCs/>
                <w:i/>
              </w:rPr>
              <w:t>ist</w:t>
            </w:r>
            <w:proofErr w:type="spellEnd"/>
            <w:r w:rsidRPr="00CE1E49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CE1E49">
              <w:rPr>
                <w:rFonts w:asciiTheme="majorHAnsi" w:hAnsiTheme="majorHAnsi"/>
                <w:bCs/>
                <w:i/>
              </w:rPr>
              <w:t>braun</w:t>
            </w:r>
            <w:proofErr w:type="spellEnd"/>
            <w:r w:rsidRPr="00CE1E49">
              <w:rPr>
                <w:rFonts w:asciiTheme="majorHAnsi" w:hAnsiTheme="majorHAnsi"/>
                <w:bCs/>
              </w:rPr>
              <w:t xml:space="preserve"> ». </w:t>
            </w:r>
            <w:r w:rsidR="00747816" w:rsidRPr="00CE1E49">
              <w:rPr>
                <w:rFonts w:asciiTheme="majorHAnsi" w:hAnsiTheme="majorHAnsi"/>
                <w:bCs/>
              </w:rPr>
              <w:t>P</w:t>
            </w:r>
            <w:r w:rsidR="00287D68" w:rsidRPr="00CE1E49">
              <w:rPr>
                <w:rFonts w:asciiTheme="majorHAnsi" w:hAnsiTheme="majorHAnsi"/>
                <w:bCs/>
              </w:rPr>
              <w:t xml:space="preserve">lage 14 </w:t>
            </w:r>
            <w:r w:rsidR="00C30D43" w:rsidRPr="00CE1E49">
              <w:rPr>
                <w:rFonts w:asciiTheme="majorHAnsi" w:hAnsiTheme="majorHAnsi"/>
                <w:bCs/>
              </w:rPr>
              <w:t xml:space="preserve">CD </w:t>
            </w:r>
            <w:r w:rsidR="00287D68" w:rsidRPr="00CE1E49">
              <w:rPr>
                <w:rFonts w:asciiTheme="majorHAnsi" w:hAnsiTheme="majorHAnsi"/>
                <w:bCs/>
              </w:rPr>
              <w:t>KB</w:t>
            </w:r>
          </w:p>
          <w:p w14:paraId="48B5F1B3" w14:textId="2593C79A" w:rsidR="001F4C90" w:rsidRDefault="001F4C90" w:rsidP="001F4C90">
            <w:pPr>
              <w:rPr>
                <w:rFonts w:asciiTheme="majorHAnsi" w:hAnsiTheme="majorHAnsi"/>
                <w:bCs/>
              </w:rPr>
            </w:pPr>
            <w:r w:rsidRPr="00CE1E49">
              <w:rPr>
                <w:rFonts w:asciiTheme="majorHAnsi" w:hAnsiTheme="majorHAnsi"/>
                <w:bCs/>
              </w:rPr>
              <w:t xml:space="preserve">- Montrer une </w:t>
            </w:r>
            <w:r w:rsidR="009F1384" w:rsidRPr="00CE1E49">
              <w:rPr>
                <w:rFonts w:asciiTheme="majorHAnsi" w:hAnsiTheme="majorHAnsi"/>
                <w:bCs/>
              </w:rPr>
              <w:t xml:space="preserve">carte </w:t>
            </w:r>
            <w:r w:rsidRPr="00CE1E49">
              <w:rPr>
                <w:rFonts w:asciiTheme="majorHAnsi" w:hAnsiTheme="majorHAnsi"/>
                <w:bCs/>
              </w:rPr>
              <w:t>image</w:t>
            </w:r>
            <w:r>
              <w:rPr>
                <w:rFonts w:asciiTheme="majorHAnsi" w:hAnsiTheme="majorHAnsi"/>
                <w:bCs/>
              </w:rPr>
              <w:t xml:space="preserve"> et l’élève le plus rapide dit ce que c’est et se rend vers l’objet </w:t>
            </w:r>
            <w:r w:rsidR="00AA4084">
              <w:rPr>
                <w:rFonts w:asciiTheme="majorHAnsi" w:hAnsiTheme="majorHAnsi"/>
                <w:bCs/>
              </w:rPr>
              <w:t>en nommant</w:t>
            </w:r>
            <w:r>
              <w:rPr>
                <w:rFonts w:asciiTheme="majorHAnsi" w:hAnsiTheme="majorHAnsi"/>
                <w:bCs/>
              </w:rPr>
              <w:t xml:space="preserve"> sa couleur.</w:t>
            </w:r>
          </w:p>
          <w:p w14:paraId="3453C4C4" w14:textId="77777777" w:rsidR="00E8056D" w:rsidRPr="001F4C90" w:rsidRDefault="00E8056D" w:rsidP="001F4C90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Solution : </w:t>
            </w:r>
          </w:p>
          <w:tbl>
            <w:tblPr>
              <w:tblStyle w:val="Grilledutableau"/>
              <w:tblW w:w="0" w:type="auto"/>
              <w:tblInd w:w="735" w:type="dxa"/>
              <w:tblLayout w:type="fixed"/>
              <w:tblLook w:val="04A0" w:firstRow="1" w:lastRow="0" w:firstColumn="1" w:lastColumn="0" w:noHBand="0" w:noVBand="1"/>
            </w:tblPr>
            <w:tblGrid>
              <w:gridCol w:w="1193"/>
              <w:gridCol w:w="4820"/>
            </w:tblGrid>
            <w:tr w:rsidR="00E8056D" w14:paraId="71A53B52" w14:textId="77777777" w:rsidTr="00E8056D">
              <w:tc>
                <w:tcPr>
                  <w:tcW w:w="1193" w:type="dxa"/>
                </w:tcPr>
                <w:p w14:paraId="30E8FCBA" w14:textId="1EF65DC2" w:rsidR="00E8056D" w:rsidRDefault="00E8056D" w:rsidP="001F4C90">
                  <w:pPr>
                    <w:rPr>
                      <w:rFonts w:asciiTheme="majorHAnsi" w:hAnsiTheme="majorHAnsi"/>
                      <w:bCs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</w:rPr>
                    <w:t>weiss</w:t>
                  </w:r>
                  <w:proofErr w:type="spellEnd"/>
                </w:p>
              </w:tc>
              <w:tc>
                <w:tcPr>
                  <w:tcW w:w="4820" w:type="dxa"/>
                </w:tcPr>
                <w:p w14:paraId="7534476E" w14:textId="5F66B411" w:rsidR="00E8056D" w:rsidRDefault="00E8056D" w:rsidP="001F4C90">
                  <w:pPr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 xml:space="preserve">Die </w:t>
                  </w:r>
                  <w:proofErr w:type="spellStart"/>
                  <w:r>
                    <w:rPr>
                      <w:rFonts w:asciiTheme="majorHAnsi" w:hAnsiTheme="majorHAnsi"/>
                      <w:bCs/>
                    </w:rPr>
                    <w:t>Wand</w:t>
                  </w:r>
                  <w:proofErr w:type="spellEnd"/>
                  <w:r>
                    <w:rPr>
                      <w:rFonts w:asciiTheme="majorHAnsi" w:hAnsiTheme="majorHAnsi"/>
                      <w:bCs/>
                    </w:rPr>
                    <w:t xml:space="preserve">, der </w:t>
                  </w:r>
                  <w:proofErr w:type="spellStart"/>
                  <w:r>
                    <w:rPr>
                      <w:rFonts w:asciiTheme="majorHAnsi" w:hAnsiTheme="majorHAnsi"/>
                      <w:bCs/>
                    </w:rPr>
                    <w:t>Schrank</w:t>
                  </w:r>
                  <w:proofErr w:type="spellEnd"/>
                </w:p>
              </w:tc>
            </w:tr>
            <w:tr w:rsidR="00E8056D" w14:paraId="32CE3939" w14:textId="77777777" w:rsidTr="00E8056D">
              <w:tc>
                <w:tcPr>
                  <w:tcW w:w="1193" w:type="dxa"/>
                </w:tcPr>
                <w:p w14:paraId="6AE1BC70" w14:textId="352C033C" w:rsidR="00E8056D" w:rsidRDefault="00A645B8" w:rsidP="001F4C90">
                  <w:pPr>
                    <w:rPr>
                      <w:rFonts w:asciiTheme="majorHAnsi" w:hAnsiTheme="majorHAnsi"/>
                      <w:bCs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</w:rPr>
                    <w:t>s</w:t>
                  </w:r>
                  <w:r w:rsidR="00E8056D">
                    <w:rPr>
                      <w:rFonts w:asciiTheme="majorHAnsi" w:hAnsiTheme="majorHAnsi"/>
                      <w:bCs/>
                    </w:rPr>
                    <w:t>chwarz</w:t>
                  </w:r>
                  <w:proofErr w:type="spellEnd"/>
                </w:p>
              </w:tc>
              <w:tc>
                <w:tcPr>
                  <w:tcW w:w="4820" w:type="dxa"/>
                </w:tcPr>
                <w:p w14:paraId="7106F412" w14:textId="7BD6555C" w:rsidR="00E8056D" w:rsidRDefault="00E8056D" w:rsidP="001F4C90">
                  <w:pPr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>Der CD-</w:t>
                  </w:r>
                  <w:proofErr w:type="spellStart"/>
                  <w:r>
                    <w:rPr>
                      <w:rFonts w:asciiTheme="majorHAnsi" w:hAnsiTheme="majorHAnsi"/>
                      <w:bCs/>
                    </w:rPr>
                    <w:t>Spieler</w:t>
                  </w:r>
                  <w:proofErr w:type="spellEnd"/>
                </w:p>
              </w:tc>
            </w:tr>
            <w:tr w:rsidR="00E8056D" w:rsidRPr="00441DE6" w14:paraId="49665750" w14:textId="77777777" w:rsidTr="00E8056D">
              <w:tc>
                <w:tcPr>
                  <w:tcW w:w="1193" w:type="dxa"/>
                </w:tcPr>
                <w:p w14:paraId="2C75FBBA" w14:textId="4C76A775" w:rsidR="00E8056D" w:rsidRDefault="00A645B8" w:rsidP="001F4C90">
                  <w:pPr>
                    <w:rPr>
                      <w:rFonts w:asciiTheme="majorHAnsi" w:hAnsiTheme="majorHAnsi"/>
                      <w:bCs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</w:rPr>
                    <w:t>b</w:t>
                  </w:r>
                  <w:r w:rsidR="00E8056D">
                    <w:rPr>
                      <w:rFonts w:asciiTheme="majorHAnsi" w:hAnsiTheme="majorHAnsi"/>
                      <w:bCs/>
                    </w:rPr>
                    <w:t>raun</w:t>
                  </w:r>
                  <w:proofErr w:type="spellEnd"/>
                </w:p>
              </w:tc>
              <w:tc>
                <w:tcPr>
                  <w:tcW w:w="4820" w:type="dxa"/>
                </w:tcPr>
                <w:p w14:paraId="4546D501" w14:textId="1DD72661" w:rsidR="00E8056D" w:rsidRPr="00E8056D" w:rsidRDefault="00E8056D" w:rsidP="001F4C90">
                  <w:pPr>
                    <w:rPr>
                      <w:rFonts w:asciiTheme="majorHAnsi" w:hAnsiTheme="majorHAnsi"/>
                      <w:bCs/>
                      <w:lang w:val="de-CH"/>
                    </w:rPr>
                  </w:pPr>
                  <w:r w:rsidRPr="00E8056D">
                    <w:rPr>
                      <w:rFonts w:asciiTheme="majorHAnsi" w:hAnsiTheme="majorHAnsi"/>
                      <w:bCs/>
                      <w:lang w:val="de-CH"/>
                    </w:rPr>
                    <w:t>Das Regal, der Tisch, der Stuhl, das Pult</w:t>
                  </w:r>
                </w:p>
              </w:tc>
            </w:tr>
            <w:tr w:rsidR="00E8056D" w14:paraId="1BA066EE" w14:textId="77777777" w:rsidTr="00E8056D">
              <w:tc>
                <w:tcPr>
                  <w:tcW w:w="1193" w:type="dxa"/>
                </w:tcPr>
                <w:p w14:paraId="76306AA1" w14:textId="0BEB979D" w:rsidR="00E8056D" w:rsidRDefault="00A645B8" w:rsidP="001F4C90">
                  <w:pPr>
                    <w:rPr>
                      <w:rFonts w:asciiTheme="majorHAnsi" w:hAnsiTheme="majorHAnsi"/>
                      <w:bCs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</w:rPr>
                    <w:t>g</w:t>
                  </w:r>
                  <w:r w:rsidR="00E8056D">
                    <w:rPr>
                      <w:rFonts w:asciiTheme="majorHAnsi" w:hAnsiTheme="majorHAnsi"/>
                      <w:bCs/>
                    </w:rPr>
                    <w:t>elb</w:t>
                  </w:r>
                  <w:proofErr w:type="spellEnd"/>
                </w:p>
              </w:tc>
              <w:tc>
                <w:tcPr>
                  <w:tcW w:w="4820" w:type="dxa"/>
                </w:tcPr>
                <w:p w14:paraId="3A77A923" w14:textId="0A807A3B" w:rsidR="00E8056D" w:rsidRDefault="00E8056D" w:rsidP="001F4C90">
                  <w:pPr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>Die Lampe</w:t>
                  </w:r>
                </w:p>
              </w:tc>
            </w:tr>
            <w:tr w:rsidR="00E8056D" w14:paraId="026A0238" w14:textId="77777777" w:rsidTr="00E8056D">
              <w:tc>
                <w:tcPr>
                  <w:tcW w:w="1193" w:type="dxa"/>
                </w:tcPr>
                <w:p w14:paraId="73996950" w14:textId="3CA7BE2C" w:rsidR="00E8056D" w:rsidRDefault="00A645B8" w:rsidP="001F4C90">
                  <w:pPr>
                    <w:rPr>
                      <w:rFonts w:asciiTheme="majorHAnsi" w:hAnsiTheme="majorHAnsi"/>
                      <w:bCs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</w:rPr>
                    <w:t>b</w:t>
                  </w:r>
                  <w:r w:rsidR="00E8056D">
                    <w:rPr>
                      <w:rFonts w:asciiTheme="majorHAnsi" w:hAnsiTheme="majorHAnsi"/>
                      <w:bCs/>
                    </w:rPr>
                    <w:t>lau</w:t>
                  </w:r>
                  <w:proofErr w:type="spellEnd"/>
                </w:p>
              </w:tc>
              <w:tc>
                <w:tcPr>
                  <w:tcW w:w="4820" w:type="dxa"/>
                </w:tcPr>
                <w:p w14:paraId="5F6A0C62" w14:textId="72C581C0" w:rsidR="00E8056D" w:rsidRDefault="00E8056D" w:rsidP="001F4C90">
                  <w:pPr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 xml:space="preserve">Der </w:t>
                  </w:r>
                  <w:proofErr w:type="spellStart"/>
                  <w:r>
                    <w:rPr>
                      <w:rFonts w:asciiTheme="majorHAnsi" w:hAnsiTheme="majorHAnsi"/>
                      <w:bCs/>
                    </w:rPr>
                    <w:t>Papierkorb</w:t>
                  </w:r>
                  <w:proofErr w:type="spellEnd"/>
                </w:p>
              </w:tc>
            </w:tr>
            <w:tr w:rsidR="00E8056D" w14:paraId="781A63AB" w14:textId="77777777" w:rsidTr="00E8056D">
              <w:tc>
                <w:tcPr>
                  <w:tcW w:w="1193" w:type="dxa"/>
                </w:tcPr>
                <w:p w14:paraId="37E3C010" w14:textId="752793B2" w:rsidR="00E8056D" w:rsidRDefault="00A645B8" w:rsidP="001F4C90">
                  <w:pPr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>r</w:t>
                  </w:r>
                  <w:r w:rsidR="00E8056D">
                    <w:rPr>
                      <w:rFonts w:asciiTheme="majorHAnsi" w:hAnsiTheme="majorHAnsi"/>
                      <w:bCs/>
                    </w:rPr>
                    <w:t>ot</w:t>
                  </w:r>
                </w:p>
              </w:tc>
              <w:tc>
                <w:tcPr>
                  <w:tcW w:w="4820" w:type="dxa"/>
                </w:tcPr>
                <w:p w14:paraId="374BF59D" w14:textId="1322B851" w:rsidR="00E8056D" w:rsidRDefault="00E8056D" w:rsidP="001F4C90">
                  <w:pPr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 xml:space="preserve">Die </w:t>
                  </w:r>
                  <w:proofErr w:type="spellStart"/>
                  <w:r>
                    <w:rPr>
                      <w:rFonts w:asciiTheme="majorHAnsi" w:hAnsiTheme="majorHAnsi"/>
                      <w:bCs/>
                    </w:rPr>
                    <w:t>Schultasche</w:t>
                  </w:r>
                  <w:proofErr w:type="spellEnd"/>
                </w:p>
              </w:tc>
            </w:tr>
            <w:tr w:rsidR="00E8056D" w:rsidRPr="00441DE6" w14:paraId="45F56995" w14:textId="77777777" w:rsidTr="00E8056D">
              <w:tc>
                <w:tcPr>
                  <w:tcW w:w="1193" w:type="dxa"/>
                </w:tcPr>
                <w:p w14:paraId="276E9CF2" w14:textId="40E8138C" w:rsidR="00E8056D" w:rsidRDefault="00A645B8" w:rsidP="001F4C90">
                  <w:pPr>
                    <w:rPr>
                      <w:rFonts w:asciiTheme="majorHAnsi" w:hAnsiTheme="majorHAnsi"/>
                      <w:bCs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</w:rPr>
                    <w:t>g</w:t>
                  </w:r>
                  <w:r w:rsidR="00E8056D">
                    <w:rPr>
                      <w:rFonts w:asciiTheme="majorHAnsi" w:hAnsiTheme="majorHAnsi"/>
                      <w:bCs/>
                    </w:rPr>
                    <w:t>rün</w:t>
                  </w:r>
                  <w:proofErr w:type="spellEnd"/>
                </w:p>
              </w:tc>
              <w:tc>
                <w:tcPr>
                  <w:tcW w:w="4820" w:type="dxa"/>
                </w:tcPr>
                <w:p w14:paraId="5987B346" w14:textId="0E1C6A3E" w:rsidR="00E8056D" w:rsidRPr="00E8056D" w:rsidRDefault="00E8056D" w:rsidP="001F4C90">
                  <w:pPr>
                    <w:rPr>
                      <w:rFonts w:asciiTheme="majorHAnsi" w:hAnsiTheme="majorHAnsi"/>
                      <w:bCs/>
                      <w:lang w:val="de-CH"/>
                    </w:rPr>
                  </w:pPr>
                  <w:r w:rsidRPr="00E8056D">
                    <w:rPr>
                      <w:rFonts w:asciiTheme="majorHAnsi" w:hAnsiTheme="majorHAnsi"/>
                      <w:bCs/>
                      <w:lang w:val="de-CH"/>
                    </w:rPr>
                    <w:t>Die Tafel, der Rucksack, die Mappe</w:t>
                  </w:r>
                </w:p>
              </w:tc>
            </w:tr>
            <w:tr w:rsidR="00E8056D" w:rsidRPr="00441DE6" w14:paraId="46804991" w14:textId="77777777" w:rsidTr="00E8056D">
              <w:tc>
                <w:tcPr>
                  <w:tcW w:w="1193" w:type="dxa"/>
                </w:tcPr>
                <w:p w14:paraId="72E05B35" w14:textId="0FB168EB" w:rsidR="00E8056D" w:rsidRDefault="00E8056D" w:rsidP="001F4C90">
                  <w:pPr>
                    <w:rPr>
                      <w:rFonts w:asciiTheme="majorHAnsi" w:hAnsiTheme="majorHAnsi"/>
                      <w:bCs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</w:rPr>
                    <w:t>bunt</w:t>
                  </w:r>
                  <w:proofErr w:type="spellEnd"/>
                </w:p>
              </w:tc>
              <w:tc>
                <w:tcPr>
                  <w:tcW w:w="4820" w:type="dxa"/>
                </w:tcPr>
                <w:p w14:paraId="2417F78B" w14:textId="3FE09CE4" w:rsidR="00E8056D" w:rsidRPr="00E8056D" w:rsidRDefault="00E8056D" w:rsidP="001F4C90">
                  <w:pPr>
                    <w:rPr>
                      <w:rFonts w:asciiTheme="majorHAnsi" w:hAnsiTheme="majorHAnsi"/>
                      <w:bCs/>
                      <w:lang w:val="de-CH"/>
                    </w:rPr>
                  </w:pPr>
                  <w:r w:rsidRPr="00E8056D">
                    <w:rPr>
                      <w:rFonts w:asciiTheme="majorHAnsi" w:hAnsiTheme="majorHAnsi"/>
                      <w:bCs/>
                      <w:lang w:val="de-CH"/>
                    </w:rPr>
                    <w:t>Die Landkarte, das Lernplakat, das Bild</w:t>
                  </w:r>
                </w:p>
              </w:tc>
            </w:tr>
          </w:tbl>
          <w:p w14:paraId="7D4F7B58" w14:textId="77777777" w:rsidR="0090185D" w:rsidRPr="00E8056D" w:rsidRDefault="0090185D" w:rsidP="0090185D">
            <w:pPr>
              <w:rPr>
                <w:rFonts w:asciiTheme="majorHAnsi" w:hAnsiTheme="majorHAnsi"/>
                <w:bCs/>
                <w:lang w:val="de-CH"/>
              </w:rPr>
            </w:pPr>
          </w:p>
          <w:p w14:paraId="6C265A2F" w14:textId="412F4B5F" w:rsidR="0090185D" w:rsidRPr="008F6B9C" w:rsidRDefault="001F4C90" w:rsidP="0090185D">
            <w:pPr>
              <w:rPr>
                <w:rFonts w:asciiTheme="majorHAnsi" w:hAnsiTheme="majorHAnsi" w:cstheme="majorHAnsi"/>
                <w:i/>
                <w:lang w:val="de-CH"/>
              </w:rPr>
            </w:pPr>
            <w:r w:rsidRPr="001F4C90">
              <w:rPr>
                <w:rFonts w:asciiTheme="majorHAnsi" w:hAnsiTheme="majorHAnsi" w:cstheme="majorHAnsi"/>
                <w:lang w:val="de-CH"/>
              </w:rPr>
              <w:t>« </w:t>
            </w:r>
            <w:r>
              <w:rPr>
                <w:rFonts w:asciiTheme="majorHAnsi" w:hAnsiTheme="majorHAnsi" w:cstheme="majorHAnsi"/>
                <w:i/>
                <w:lang w:val="de-CH"/>
              </w:rPr>
              <w:t>Ich sehe was, was du nicht siehst, und das ist…</w:t>
            </w:r>
            <w:r w:rsidR="00A645B8" w:rsidRPr="008F6B9C">
              <w:rPr>
                <w:rFonts w:asciiTheme="majorHAnsi" w:hAnsiTheme="majorHAnsi"/>
                <w:bCs/>
                <w:i/>
                <w:lang w:val="de-CH"/>
              </w:rPr>
              <w:t>»</w:t>
            </w:r>
            <w:r w:rsidR="00A645B8">
              <w:rPr>
                <w:rFonts w:asciiTheme="majorHAnsi" w:hAnsiTheme="majorHAnsi" w:cstheme="majorHAnsi"/>
                <w:i/>
                <w:lang w:val="de-CH"/>
              </w:rPr>
              <w:t>:</w:t>
            </w:r>
            <w:r w:rsidR="00AA4084">
              <w:rPr>
                <w:rFonts w:asciiTheme="majorHAnsi" w:hAnsiTheme="majorHAnsi" w:cstheme="majorHAnsi"/>
                <w:lang w:val="de-CH"/>
              </w:rPr>
              <w:t xml:space="preserve"> </w:t>
            </w:r>
            <w:proofErr w:type="spellStart"/>
            <w:r w:rsidR="008F6B9C">
              <w:rPr>
                <w:rFonts w:asciiTheme="majorHAnsi" w:hAnsiTheme="majorHAnsi" w:cstheme="majorHAnsi"/>
                <w:lang w:val="de-CH"/>
              </w:rPr>
              <w:t>jeu</w:t>
            </w:r>
            <w:proofErr w:type="spellEnd"/>
            <w:r w:rsidR="008F6B9C">
              <w:rPr>
                <w:rFonts w:asciiTheme="majorHAnsi" w:hAnsiTheme="majorHAnsi" w:cstheme="majorHAnsi"/>
                <w:lang w:val="de-CH"/>
              </w:rPr>
              <w:t xml:space="preserve"> </w:t>
            </w:r>
            <w:proofErr w:type="spellStart"/>
            <w:r w:rsidR="008F6B9C">
              <w:rPr>
                <w:rFonts w:asciiTheme="majorHAnsi" w:hAnsiTheme="majorHAnsi" w:cstheme="majorHAnsi"/>
                <w:lang w:val="de-CH"/>
              </w:rPr>
              <w:t>connu</w:t>
            </w:r>
            <w:proofErr w:type="spellEnd"/>
            <w:r w:rsidR="008F6B9C">
              <w:rPr>
                <w:rFonts w:asciiTheme="majorHAnsi" w:hAnsiTheme="majorHAnsi" w:cstheme="majorHAnsi"/>
                <w:lang w:val="de-CH"/>
              </w:rPr>
              <w:t xml:space="preserve"> de </w:t>
            </w:r>
            <w:proofErr w:type="spellStart"/>
            <w:r w:rsidR="008F6B9C">
              <w:rPr>
                <w:rFonts w:asciiTheme="majorHAnsi" w:hAnsiTheme="majorHAnsi" w:cstheme="majorHAnsi"/>
                <w:lang w:val="de-CH"/>
              </w:rPr>
              <w:t>devinettes</w:t>
            </w:r>
            <w:proofErr w:type="spellEnd"/>
            <w:r w:rsidR="008F6B9C">
              <w:rPr>
                <w:rFonts w:asciiTheme="majorHAnsi" w:hAnsiTheme="majorHAnsi" w:cstheme="majorHAnsi"/>
                <w:lang w:val="de-CH"/>
              </w:rPr>
              <w:t xml:space="preserve">. </w:t>
            </w:r>
            <w:r w:rsidR="008F6B9C" w:rsidRPr="008F6B9C">
              <w:rPr>
                <w:rFonts w:asciiTheme="majorHAnsi" w:hAnsiTheme="majorHAnsi" w:cstheme="majorHAnsi"/>
                <w:lang w:val="fr-CH"/>
              </w:rPr>
              <w:t>Si la phrase est trop longue, proposer aux élèves d’utiliser simplement « </w:t>
            </w:r>
            <w:r w:rsidR="008F6B9C" w:rsidRPr="008F6B9C">
              <w:rPr>
                <w:rFonts w:asciiTheme="majorHAnsi" w:hAnsiTheme="majorHAnsi" w:cstheme="majorHAnsi"/>
                <w:i/>
                <w:lang w:val="fr-CH"/>
              </w:rPr>
              <w:t>Ich sehe was</w:t>
            </w:r>
            <w:r w:rsidR="008F6B9C">
              <w:rPr>
                <w:rFonts w:asciiTheme="majorHAnsi" w:hAnsiTheme="majorHAnsi" w:cstheme="majorHAnsi"/>
                <w:i/>
                <w:lang w:val="fr-CH"/>
              </w:rPr>
              <w:t xml:space="preserve">, </w:t>
            </w:r>
            <w:r w:rsidR="008F6B9C" w:rsidRPr="008F6B9C">
              <w:rPr>
                <w:rFonts w:asciiTheme="majorHAnsi" w:hAnsiTheme="majorHAnsi" w:cstheme="majorHAnsi"/>
                <w:i/>
                <w:lang w:val="fr-CH"/>
              </w:rPr>
              <w:t>und das ist…</w:t>
            </w:r>
            <w:r w:rsidR="008F6B9C" w:rsidRPr="008F6B9C">
              <w:rPr>
                <w:rFonts w:asciiTheme="majorHAnsi" w:hAnsiTheme="majorHAnsi"/>
                <w:bCs/>
                <w:i/>
                <w:lang w:val="fr-CH"/>
              </w:rPr>
              <w:t>»</w:t>
            </w:r>
            <w:r w:rsidR="008F6B9C">
              <w:rPr>
                <w:rFonts w:asciiTheme="majorHAnsi" w:hAnsiTheme="majorHAnsi" w:cstheme="majorHAnsi"/>
                <w:i/>
                <w:lang w:val="fr-CH"/>
              </w:rPr>
              <w:t xml:space="preserve">. </w:t>
            </w:r>
            <w:proofErr w:type="spellStart"/>
            <w:r w:rsidR="00AA4084">
              <w:rPr>
                <w:rFonts w:asciiTheme="majorHAnsi" w:hAnsiTheme="majorHAnsi" w:cstheme="majorHAnsi"/>
                <w:i/>
                <w:lang w:val="de-CH"/>
              </w:rPr>
              <w:t>Exemple</w:t>
            </w:r>
            <w:proofErr w:type="spellEnd"/>
            <w:r w:rsidR="008F6B9C" w:rsidRPr="008F6B9C">
              <w:rPr>
                <w:rFonts w:asciiTheme="majorHAnsi" w:hAnsiTheme="majorHAnsi" w:cstheme="majorHAnsi"/>
                <w:i/>
                <w:lang w:val="de-CH"/>
              </w:rPr>
              <w:t>: « Ich sehe was, was du nicht siehst, und das ist…</w:t>
            </w:r>
          </w:p>
          <w:p w14:paraId="42D10292" w14:textId="125F389B" w:rsidR="008F6B9C" w:rsidRDefault="008F6B9C" w:rsidP="008F6B9C">
            <w:pPr>
              <w:rPr>
                <w:rFonts w:asciiTheme="majorHAnsi" w:hAnsiTheme="majorHAnsi"/>
                <w:bCs/>
                <w:lang w:val="fr-CH"/>
              </w:rPr>
            </w:pPr>
            <w:r w:rsidRPr="008F6B9C">
              <w:rPr>
                <w:rFonts w:asciiTheme="majorHAnsi" w:hAnsiTheme="majorHAnsi" w:cstheme="majorHAnsi"/>
                <w:i/>
                <w:lang w:val="de-CH"/>
              </w:rPr>
              <w:t>-</w:t>
            </w:r>
            <w:r>
              <w:rPr>
                <w:rFonts w:asciiTheme="majorHAnsi" w:hAnsiTheme="majorHAnsi" w:cstheme="majorHAnsi"/>
                <w:i/>
                <w:lang w:val="de-CH"/>
              </w:rPr>
              <w:t xml:space="preserve"> der Stuhl? – Nein – der Tisch? – Ja. </w:t>
            </w:r>
            <w:r w:rsidRPr="008F6B9C">
              <w:rPr>
                <w:rFonts w:asciiTheme="majorHAnsi" w:hAnsiTheme="majorHAnsi" w:cstheme="majorHAnsi"/>
                <w:i/>
                <w:lang w:val="fr-CH"/>
              </w:rPr>
              <w:t>Jetzt du!</w:t>
            </w:r>
            <w:r w:rsidRPr="008F6B9C">
              <w:rPr>
                <w:rFonts w:asciiTheme="majorHAnsi" w:hAnsiTheme="majorHAnsi"/>
                <w:bCs/>
                <w:i/>
                <w:lang w:val="fr-CH"/>
              </w:rPr>
              <w:t xml:space="preserve"> ». </w:t>
            </w:r>
            <w:r w:rsidRPr="008F6B9C">
              <w:rPr>
                <w:rFonts w:asciiTheme="majorHAnsi" w:hAnsiTheme="majorHAnsi"/>
                <w:bCs/>
                <w:lang w:val="fr-CH"/>
              </w:rPr>
              <w:t>L’e</w:t>
            </w:r>
            <w:r w:rsidR="00AA4084">
              <w:rPr>
                <w:rFonts w:asciiTheme="majorHAnsi" w:hAnsiTheme="majorHAnsi"/>
                <w:bCs/>
                <w:lang w:val="fr-CH"/>
              </w:rPr>
              <w:t>nseignant joue un exe</w:t>
            </w:r>
            <w:r w:rsidRPr="008F6B9C">
              <w:rPr>
                <w:rFonts w:asciiTheme="majorHAnsi" w:hAnsiTheme="majorHAnsi"/>
                <w:bCs/>
                <w:lang w:val="fr-CH"/>
              </w:rPr>
              <w:t xml:space="preserve">mple avec un élève puis </w:t>
            </w:r>
            <w:r w:rsidR="00AA4084">
              <w:rPr>
                <w:rFonts w:asciiTheme="majorHAnsi" w:hAnsiTheme="majorHAnsi"/>
                <w:bCs/>
                <w:lang w:val="fr-CH"/>
              </w:rPr>
              <w:t xml:space="preserve">il </w:t>
            </w:r>
            <w:r w:rsidRPr="008F6B9C">
              <w:rPr>
                <w:rFonts w:asciiTheme="majorHAnsi" w:hAnsiTheme="majorHAnsi"/>
                <w:bCs/>
                <w:lang w:val="fr-CH"/>
              </w:rPr>
              <w:t xml:space="preserve">les laisse jouer par deux. </w:t>
            </w:r>
            <w:r>
              <w:rPr>
                <w:rFonts w:asciiTheme="majorHAnsi" w:hAnsiTheme="majorHAnsi"/>
                <w:bCs/>
                <w:lang w:val="fr-CH"/>
              </w:rPr>
              <w:t xml:space="preserve">Un élève </w:t>
            </w:r>
            <w:r w:rsidR="00AA4084">
              <w:rPr>
                <w:rFonts w:asciiTheme="majorHAnsi" w:hAnsiTheme="majorHAnsi"/>
                <w:bCs/>
                <w:lang w:val="fr-CH"/>
              </w:rPr>
              <w:t>incertain</w:t>
            </w:r>
            <w:r>
              <w:rPr>
                <w:rFonts w:asciiTheme="majorHAnsi" w:hAnsiTheme="majorHAnsi"/>
                <w:bCs/>
                <w:lang w:val="fr-CH"/>
              </w:rPr>
              <w:t xml:space="preserve"> peut écrire d’avance des mots sur un papier. Les élèves devraient deviner </w:t>
            </w:r>
            <w:r w:rsidR="00695612">
              <w:rPr>
                <w:rFonts w:asciiTheme="majorHAnsi" w:hAnsiTheme="majorHAnsi"/>
                <w:bCs/>
                <w:lang w:val="fr-CH"/>
              </w:rPr>
              <w:t xml:space="preserve">au moins </w:t>
            </w:r>
            <w:r>
              <w:rPr>
                <w:rFonts w:asciiTheme="majorHAnsi" w:hAnsiTheme="majorHAnsi"/>
                <w:bCs/>
                <w:lang w:val="fr-CH"/>
              </w:rPr>
              <w:t>quatre objets.</w:t>
            </w:r>
          </w:p>
          <w:p w14:paraId="143A56FB" w14:textId="0888FF5F" w:rsidR="008F6B9C" w:rsidRDefault="008F6B9C" w:rsidP="008F6B9C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Variante : on peut entraîner en même temps les couleurs et les objets, comme </w:t>
            </w:r>
            <w:r w:rsidRPr="008F6B9C">
              <w:rPr>
                <w:rFonts w:asciiTheme="majorHAnsi" w:hAnsiTheme="majorHAnsi"/>
                <w:bCs/>
                <w:i/>
                <w:lang w:val="fr-CH"/>
              </w:rPr>
              <w:t>« Ich sehe was, und das ist gelb – Der Spitzer ?... »</w:t>
            </w:r>
            <w:r>
              <w:rPr>
                <w:rFonts w:asciiTheme="majorHAnsi" w:hAnsiTheme="majorHAnsi"/>
                <w:bCs/>
                <w:lang w:val="fr-CH"/>
              </w:rPr>
              <w:t xml:space="preserve">. </w:t>
            </w:r>
          </w:p>
          <w:p w14:paraId="0AB9A413" w14:textId="77777777" w:rsidR="008F6B9C" w:rsidRDefault="008F6B9C" w:rsidP="008F6B9C">
            <w:pPr>
              <w:rPr>
                <w:rFonts w:asciiTheme="majorHAnsi" w:hAnsiTheme="majorHAnsi"/>
                <w:bCs/>
                <w:lang w:val="fr-CH"/>
              </w:rPr>
            </w:pPr>
          </w:p>
          <w:p w14:paraId="23AA15B6" w14:textId="1500E759" w:rsidR="00F17F76" w:rsidRPr="00E8056D" w:rsidRDefault="00463529" w:rsidP="00E8056D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1a.</w:t>
            </w:r>
            <w:r w:rsidR="008F6B9C">
              <w:rPr>
                <w:rFonts w:asciiTheme="majorHAnsi" w:hAnsiTheme="majorHAnsi" w:cstheme="majorHAnsi"/>
                <w:lang w:val="fr-CH"/>
              </w:rPr>
              <w:t>Exercice à effectuer seul ou comme tâche à domicile, corriger en commun et faire épeler les mots pour que les élèves répètent l’alphabet.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21B2FF2" w14:textId="77777777" w:rsidR="00FE44F5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</w:t>
            </w:r>
          </w:p>
          <w:p w14:paraId="2D4F30D5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211390A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9C6106B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E70C644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0773000A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61D5313C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ACEAE14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FL</w:t>
            </w:r>
          </w:p>
          <w:p w14:paraId="6CE54613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2BE4469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8532D36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9FA4BE1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23DD9B8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9D63FA9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B550BBE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8B0273B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08DDC68C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F16A09B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621C398A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6FD85E2A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AA154D6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A407F03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7559E2A" w14:textId="77777777" w:rsidR="004E6D92" w:rsidRDefault="004E6D92" w:rsidP="00FE44F5">
            <w:pPr>
              <w:jc w:val="center"/>
              <w:rPr>
                <w:rFonts w:asciiTheme="majorHAnsi" w:hAnsiTheme="majorHAnsi"/>
                <w:sz w:val="16"/>
                <w:szCs w:val="16"/>
                <w:lang w:val="fr-CH"/>
              </w:rPr>
            </w:pPr>
          </w:p>
          <w:p w14:paraId="23CA4DF4" w14:textId="77777777" w:rsidR="00525E25" w:rsidRPr="00525E25" w:rsidRDefault="00525E25" w:rsidP="00FE44F5">
            <w:pPr>
              <w:jc w:val="center"/>
              <w:rPr>
                <w:rFonts w:asciiTheme="majorHAnsi" w:hAnsiTheme="majorHAnsi"/>
                <w:sz w:val="16"/>
                <w:szCs w:val="16"/>
                <w:lang w:val="fr-CH"/>
              </w:rPr>
            </w:pPr>
          </w:p>
          <w:p w14:paraId="4AA15F57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</w:t>
            </w:r>
          </w:p>
          <w:p w14:paraId="6661A85A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B8484AC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5E29D9E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1C575C9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F44937D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4DAD25E" w14:textId="77777777" w:rsidR="004E6D92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AF6C2ED" w14:textId="79C51D36" w:rsidR="004E6D92" w:rsidRPr="008F6B9C" w:rsidRDefault="004E6D92" w:rsidP="00FE44F5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EE</w:t>
            </w:r>
          </w:p>
        </w:tc>
      </w:tr>
    </w:tbl>
    <w:p w14:paraId="04EFB12B" w14:textId="2BD35B48" w:rsidR="005F5E0D" w:rsidRPr="008F6B9C" w:rsidRDefault="005F5E0D">
      <w:pPr>
        <w:rPr>
          <w:rFonts w:asciiTheme="majorHAnsi" w:hAnsiTheme="majorHAnsi"/>
          <w:sz w:val="16"/>
          <w:lang w:val="fr-CH"/>
        </w:rPr>
      </w:pPr>
    </w:p>
    <w:p w14:paraId="7A6C6D73" w14:textId="77777777" w:rsidR="005F5E0D" w:rsidRPr="008F6B9C" w:rsidRDefault="005F5E0D">
      <w:pPr>
        <w:rPr>
          <w:rFonts w:asciiTheme="majorHAnsi" w:hAnsiTheme="majorHAnsi"/>
          <w:sz w:val="16"/>
          <w:lang w:val="fr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6B3709" w:rsidRPr="009A5E1B" w14:paraId="0F2096C0" w14:textId="77777777" w:rsidTr="006B3709">
        <w:trPr>
          <w:cantSplit/>
          <w:trHeight w:val="5700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4E9ADE2A" w14:textId="77777777" w:rsidR="006B3709" w:rsidRPr="004E6D92" w:rsidRDefault="006B3709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2649DB0F" w14:textId="77777777" w:rsidR="00463529" w:rsidRPr="004E6D92" w:rsidRDefault="00463529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7A659434" w14:textId="77777777" w:rsidR="00463529" w:rsidRPr="004E6D92" w:rsidRDefault="00463529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00EF3B3D" w14:textId="77777777" w:rsidR="00463529" w:rsidRPr="00695612" w:rsidRDefault="00463529" w:rsidP="00C31704">
            <w:pPr>
              <w:rPr>
                <w:rFonts w:asciiTheme="majorHAnsi" w:hAnsiTheme="majorHAnsi"/>
                <w:b/>
                <w:lang w:val="de-CH"/>
              </w:rPr>
            </w:pPr>
            <w:r w:rsidRPr="00695612">
              <w:rPr>
                <w:rFonts w:asciiTheme="majorHAnsi" w:hAnsiTheme="majorHAnsi"/>
                <w:b/>
                <w:lang w:val="de-CH"/>
              </w:rPr>
              <w:t>KB 2a p. 21</w:t>
            </w:r>
          </w:p>
          <w:p w14:paraId="74C039BF" w14:textId="77777777" w:rsidR="0014212D" w:rsidRPr="00695612" w:rsidRDefault="0014212D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0D744323" w14:textId="77777777" w:rsidR="0014212D" w:rsidRPr="00695612" w:rsidRDefault="0014212D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40404033" w14:textId="77777777" w:rsidR="0014212D" w:rsidRPr="00695612" w:rsidRDefault="0014212D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7BEBBDFD" w14:textId="77777777" w:rsidR="0014212D" w:rsidRPr="00695612" w:rsidRDefault="0014212D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1DE48E78" w14:textId="77777777" w:rsidR="0014212D" w:rsidRPr="00695612" w:rsidRDefault="0014212D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643A594C" w14:textId="77777777" w:rsidR="0014212D" w:rsidRPr="00695612" w:rsidRDefault="0014212D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2D80B24B" w14:textId="77777777" w:rsidR="0014212D" w:rsidRPr="00695612" w:rsidRDefault="0014212D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3D44C07C" w14:textId="77777777" w:rsidR="0014212D" w:rsidRPr="00695612" w:rsidRDefault="0014212D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11993BB4" w14:textId="77777777" w:rsidR="0014212D" w:rsidRPr="00695612" w:rsidRDefault="0014212D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3E941606" w14:textId="77777777" w:rsidR="0014212D" w:rsidRPr="00695612" w:rsidRDefault="0014212D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57DF10B5" w14:textId="77777777" w:rsidR="0014212D" w:rsidRPr="00695612" w:rsidRDefault="0014212D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2390C71F" w14:textId="77777777" w:rsidR="0014212D" w:rsidRPr="00695612" w:rsidRDefault="0014212D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0433C22A" w14:textId="77777777" w:rsidR="0014212D" w:rsidRPr="00695612" w:rsidRDefault="0014212D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60CBE803" w14:textId="77777777" w:rsidR="0014212D" w:rsidRPr="00695612" w:rsidRDefault="0014212D" w:rsidP="00C31704">
            <w:pPr>
              <w:rPr>
                <w:rFonts w:asciiTheme="majorHAnsi" w:hAnsiTheme="majorHAnsi"/>
                <w:b/>
                <w:lang w:val="de-CH"/>
              </w:rPr>
            </w:pPr>
            <w:r w:rsidRPr="00695612">
              <w:rPr>
                <w:rFonts w:asciiTheme="majorHAnsi" w:hAnsiTheme="majorHAnsi"/>
                <w:b/>
                <w:lang w:val="de-CH"/>
              </w:rPr>
              <w:t>KB 2b p.21</w:t>
            </w:r>
          </w:p>
          <w:p w14:paraId="0990A617" w14:textId="77777777" w:rsidR="0014212D" w:rsidRPr="00695612" w:rsidRDefault="0014212D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0D408285" w14:textId="77777777" w:rsidR="0014212D" w:rsidRDefault="0014212D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30C0F248" w14:textId="77777777" w:rsidR="00563277" w:rsidRPr="00695612" w:rsidRDefault="00563277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200E74B1" w14:textId="77777777" w:rsidR="0014212D" w:rsidRPr="00695612" w:rsidRDefault="0014212D" w:rsidP="00C31704">
            <w:pPr>
              <w:rPr>
                <w:rFonts w:asciiTheme="majorHAnsi" w:hAnsiTheme="majorHAnsi"/>
                <w:b/>
                <w:lang w:val="de-CH"/>
              </w:rPr>
            </w:pPr>
            <w:r w:rsidRPr="00695612">
              <w:rPr>
                <w:rFonts w:asciiTheme="majorHAnsi" w:hAnsiTheme="majorHAnsi"/>
                <w:b/>
                <w:lang w:val="de-CH"/>
              </w:rPr>
              <w:t>AB 2 p. 19</w:t>
            </w:r>
          </w:p>
          <w:p w14:paraId="659F6AAA" w14:textId="77777777" w:rsidR="009A5E1B" w:rsidRPr="00695612" w:rsidRDefault="009A5E1B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2FCBD6B9" w14:textId="77777777" w:rsidR="009A5E1B" w:rsidRPr="00695612" w:rsidRDefault="009A5E1B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0C7030B8" w14:textId="77777777" w:rsidR="009A5E1B" w:rsidRDefault="009A5E1B" w:rsidP="00C31704">
            <w:pPr>
              <w:rPr>
                <w:rFonts w:asciiTheme="majorHAnsi" w:hAnsiTheme="majorHAnsi"/>
                <w:b/>
                <w:lang w:val="fr-CH"/>
              </w:rPr>
            </w:pPr>
            <w:r>
              <w:rPr>
                <w:rFonts w:asciiTheme="majorHAnsi" w:hAnsiTheme="majorHAnsi"/>
                <w:b/>
                <w:lang w:val="fr-CH"/>
              </w:rPr>
              <w:t>KB 3a p. 21</w:t>
            </w:r>
          </w:p>
          <w:p w14:paraId="4709C887" w14:textId="77777777" w:rsidR="00351A9C" w:rsidRDefault="00351A9C" w:rsidP="00C31704">
            <w:pPr>
              <w:rPr>
                <w:rFonts w:asciiTheme="majorHAnsi" w:hAnsiTheme="majorHAnsi"/>
                <w:b/>
                <w:lang w:val="fr-CH"/>
              </w:rPr>
            </w:pPr>
          </w:p>
          <w:p w14:paraId="5D5EBA09" w14:textId="77777777" w:rsidR="00351A9C" w:rsidRDefault="00351A9C" w:rsidP="00C31704">
            <w:pPr>
              <w:rPr>
                <w:rFonts w:asciiTheme="majorHAnsi" w:hAnsiTheme="majorHAnsi"/>
                <w:b/>
                <w:lang w:val="fr-CH"/>
              </w:rPr>
            </w:pPr>
          </w:p>
          <w:p w14:paraId="1613C0B1" w14:textId="77777777" w:rsidR="00351A9C" w:rsidRDefault="00351A9C" w:rsidP="00C31704">
            <w:pPr>
              <w:rPr>
                <w:rFonts w:asciiTheme="majorHAnsi" w:hAnsiTheme="majorHAnsi"/>
                <w:b/>
                <w:lang w:val="fr-CH"/>
              </w:rPr>
            </w:pPr>
          </w:p>
          <w:p w14:paraId="0ED3FC7A" w14:textId="77777777" w:rsidR="00351A9C" w:rsidRDefault="00351A9C" w:rsidP="00C31704">
            <w:pPr>
              <w:rPr>
                <w:rFonts w:asciiTheme="majorHAnsi" w:hAnsiTheme="majorHAnsi"/>
                <w:b/>
                <w:lang w:val="fr-CH"/>
              </w:rPr>
            </w:pPr>
          </w:p>
          <w:p w14:paraId="7589944E" w14:textId="77777777" w:rsidR="00351A9C" w:rsidRDefault="00351A9C" w:rsidP="00C31704">
            <w:pPr>
              <w:rPr>
                <w:rFonts w:asciiTheme="majorHAnsi" w:hAnsiTheme="majorHAnsi"/>
                <w:b/>
                <w:lang w:val="fr-CH"/>
              </w:rPr>
            </w:pPr>
          </w:p>
          <w:p w14:paraId="0AF07A04" w14:textId="3A0B792F" w:rsidR="00351A9C" w:rsidRPr="008F6B9C" w:rsidRDefault="00351A9C" w:rsidP="00C31704">
            <w:pPr>
              <w:rPr>
                <w:rFonts w:asciiTheme="majorHAnsi" w:hAnsiTheme="majorHAnsi"/>
                <w:b/>
                <w:lang w:val="fr-CH"/>
              </w:rPr>
            </w:pPr>
            <w:r>
              <w:rPr>
                <w:rFonts w:asciiTheme="majorHAnsi" w:hAnsiTheme="majorHAnsi"/>
                <w:b/>
                <w:lang w:val="fr-CH"/>
              </w:rPr>
              <w:t>KB 3b p. 21</w:t>
            </w: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C63766E" w14:textId="033C07D7" w:rsidR="00966E9F" w:rsidRDefault="005D20DF" w:rsidP="00C3170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1b. Ecouter plage </w:t>
            </w:r>
            <w:r w:rsidR="00190683">
              <w:rPr>
                <w:rFonts w:asciiTheme="majorHAnsi" w:hAnsiTheme="majorHAnsi"/>
                <w:bCs/>
                <w:lang w:val="fr-CH"/>
              </w:rPr>
              <w:t>8</w:t>
            </w:r>
            <w:r w:rsidR="00463529">
              <w:rPr>
                <w:rFonts w:asciiTheme="majorHAnsi" w:hAnsiTheme="majorHAnsi"/>
                <w:bCs/>
                <w:lang w:val="fr-CH"/>
              </w:rPr>
              <w:t xml:space="preserve"> AB : placer </w:t>
            </w:r>
            <w:r w:rsidR="00463529" w:rsidRPr="00463529">
              <w:rPr>
                <w:rFonts w:asciiTheme="majorHAnsi" w:hAnsiTheme="majorHAnsi"/>
                <w:bCs/>
                <w:u w:val="single"/>
                <w:lang w:val="fr-CH"/>
              </w:rPr>
              <w:t>une</w:t>
            </w:r>
            <w:r w:rsidR="00463529">
              <w:rPr>
                <w:rFonts w:asciiTheme="majorHAnsi" w:hAnsiTheme="majorHAnsi"/>
                <w:bCs/>
                <w:lang w:val="fr-CH"/>
              </w:rPr>
              <w:t xml:space="preserve"> couleur dans chaque objet, selon les directives données. Après la correction, les élèves peuvent </w:t>
            </w:r>
            <w:r w:rsidR="00AA4084">
              <w:rPr>
                <w:rFonts w:asciiTheme="majorHAnsi" w:hAnsiTheme="majorHAnsi"/>
                <w:bCs/>
                <w:lang w:val="fr-CH"/>
              </w:rPr>
              <w:t>tout dessiner</w:t>
            </w:r>
            <w:r w:rsidR="00463529">
              <w:rPr>
                <w:rFonts w:asciiTheme="majorHAnsi" w:hAnsiTheme="majorHAnsi"/>
                <w:bCs/>
                <w:lang w:val="fr-CH"/>
              </w:rPr>
              <w:t xml:space="preserve"> avec plusieurs couleurs s’ils le souhaitent.</w:t>
            </w:r>
          </w:p>
          <w:p w14:paraId="5EC31E72" w14:textId="77777777" w:rsidR="00463529" w:rsidRDefault="00463529" w:rsidP="00C31704">
            <w:pPr>
              <w:rPr>
                <w:rFonts w:asciiTheme="majorHAnsi" w:hAnsiTheme="majorHAnsi"/>
                <w:bCs/>
                <w:lang w:val="fr-CH"/>
              </w:rPr>
            </w:pPr>
          </w:p>
          <w:p w14:paraId="45F26394" w14:textId="7CB2E0A2" w:rsidR="00463529" w:rsidRDefault="007979E0" w:rsidP="00C3170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Cette activité introduit le « </w:t>
            </w:r>
            <w:r w:rsidRPr="007979E0">
              <w:rPr>
                <w:rFonts w:asciiTheme="majorHAnsi" w:hAnsiTheme="majorHAnsi"/>
                <w:bCs/>
                <w:i/>
                <w:lang w:val="fr-CH"/>
              </w:rPr>
              <w:t>ein-ein-eine</w:t>
            </w:r>
            <w:r>
              <w:rPr>
                <w:rFonts w:asciiTheme="majorHAnsi" w:hAnsiTheme="majorHAnsi"/>
                <w:bCs/>
                <w:lang w:val="fr-CH"/>
              </w:rPr>
              <w:t xml:space="preserve"> ». Demander aux élèves </w:t>
            </w:r>
            <w:r>
              <w:rPr>
                <w:rFonts w:asciiTheme="majorHAnsi" w:hAnsiTheme="majorHAnsi"/>
                <w:bCs/>
                <w:i/>
                <w:lang w:val="fr-CH"/>
              </w:rPr>
              <w:t>« Was ist das ? »</w:t>
            </w:r>
            <w:r>
              <w:rPr>
                <w:rFonts w:asciiTheme="majorHAnsi" w:hAnsiTheme="majorHAnsi"/>
                <w:bCs/>
                <w:lang w:val="fr-CH"/>
              </w:rPr>
              <w:t xml:space="preserve"> et un élève répond « </w:t>
            </w:r>
            <w:r>
              <w:rPr>
                <w:rFonts w:asciiTheme="majorHAnsi" w:hAnsiTheme="majorHAnsi"/>
                <w:bCs/>
                <w:i/>
                <w:lang w:val="fr-CH"/>
              </w:rPr>
              <w:t xml:space="preserve">Das ist die Tafel » </w:t>
            </w:r>
            <w:r w:rsidRPr="007979E0">
              <w:rPr>
                <w:rFonts w:asciiTheme="majorHAnsi" w:hAnsiTheme="majorHAnsi"/>
                <w:bCs/>
                <w:lang w:val="fr-CH"/>
              </w:rPr>
              <w:t xml:space="preserve">et répéter en appuyant sur </w:t>
            </w:r>
            <w:r>
              <w:rPr>
                <w:rFonts w:asciiTheme="majorHAnsi" w:hAnsiTheme="majorHAnsi"/>
                <w:bCs/>
                <w:i/>
                <w:lang w:val="fr-CH"/>
              </w:rPr>
              <w:t xml:space="preserve">« Das ist </w:t>
            </w:r>
            <w:r w:rsidRPr="007979E0">
              <w:rPr>
                <w:rFonts w:asciiTheme="majorHAnsi" w:hAnsiTheme="majorHAnsi"/>
                <w:bCs/>
                <w:i/>
                <w:u w:val="single"/>
                <w:lang w:val="fr-CH"/>
              </w:rPr>
              <w:t>ein</w:t>
            </w:r>
            <w:r w:rsidR="00373C06">
              <w:rPr>
                <w:rFonts w:asciiTheme="majorHAnsi" w:hAnsiTheme="majorHAnsi"/>
                <w:bCs/>
                <w:i/>
                <w:u w:val="single"/>
                <w:lang w:val="fr-CH"/>
              </w:rPr>
              <w:t>e</w:t>
            </w:r>
            <w:r>
              <w:rPr>
                <w:rFonts w:asciiTheme="majorHAnsi" w:hAnsiTheme="majorHAnsi"/>
                <w:bCs/>
                <w:i/>
                <w:lang w:val="fr-CH"/>
              </w:rPr>
              <w:t xml:space="preserve"> Tafel ». </w:t>
            </w:r>
            <w:r>
              <w:rPr>
                <w:rFonts w:asciiTheme="majorHAnsi" w:hAnsiTheme="majorHAnsi"/>
                <w:bCs/>
                <w:lang w:val="fr-CH"/>
              </w:rPr>
              <w:t>Poser plusieurs fois la question, en variant les déter</w:t>
            </w:r>
            <w:r w:rsidR="00AA4084">
              <w:rPr>
                <w:rFonts w:asciiTheme="majorHAnsi" w:hAnsiTheme="majorHAnsi"/>
                <w:bCs/>
                <w:lang w:val="fr-CH"/>
              </w:rPr>
              <w:t xml:space="preserve">minants et en répétant </w:t>
            </w:r>
            <w:r>
              <w:rPr>
                <w:rFonts w:asciiTheme="majorHAnsi" w:hAnsiTheme="majorHAnsi"/>
                <w:bCs/>
                <w:lang w:val="fr-CH"/>
              </w:rPr>
              <w:t>en accentuant le déterminant indéfini</w:t>
            </w:r>
            <w:r w:rsidR="00373C06">
              <w:rPr>
                <w:rFonts w:asciiTheme="majorHAnsi" w:hAnsiTheme="majorHAnsi"/>
                <w:bCs/>
                <w:lang w:val="fr-CH"/>
              </w:rPr>
              <w:t xml:space="preserve"> (« die Lampe / der Computer / das Fenst</w:t>
            </w:r>
            <w:r w:rsidR="00694616">
              <w:rPr>
                <w:rFonts w:asciiTheme="majorHAnsi" w:hAnsiTheme="majorHAnsi"/>
                <w:bCs/>
                <w:lang w:val="fr-CH"/>
              </w:rPr>
              <w:t>er »)</w:t>
            </w:r>
            <w:r>
              <w:rPr>
                <w:rFonts w:asciiTheme="majorHAnsi" w:hAnsiTheme="majorHAnsi"/>
                <w:bCs/>
                <w:lang w:val="fr-CH"/>
              </w:rPr>
              <w:t xml:space="preserve">. Certainement que les élèves vont remarquer que l’enseignant modifie la réponse et que </w:t>
            </w:r>
            <w:r>
              <w:rPr>
                <w:rFonts w:asciiTheme="majorHAnsi" w:hAnsiTheme="majorHAnsi"/>
                <w:bCs/>
                <w:i/>
                <w:lang w:val="fr-CH"/>
              </w:rPr>
              <w:t>« ein-eine »</w:t>
            </w:r>
            <w:r w:rsidRPr="007979E0">
              <w:rPr>
                <w:rFonts w:asciiTheme="majorHAnsi" w:hAnsiTheme="majorHAnsi"/>
                <w:bCs/>
                <w:lang w:val="fr-CH"/>
              </w:rPr>
              <w:t xml:space="preserve"> est</w:t>
            </w:r>
            <w:r>
              <w:rPr>
                <w:rFonts w:asciiTheme="majorHAnsi" w:hAnsiTheme="majorHAnsi"/>
                <w:bCs/>
                <w:lang w:val="fr-CH"/>
              </w:rPr>
              <w:t xml:space="preserve"> proche de </w:t>
            </w:r>
            <w:r>
              <w:rPr>
                <w:rFonts w:asciiTheme="majorHAnsi" w:hAnsiTheme="majorHAnsi"/>
                <w:bCs/>
                <w:i/>
                <w:lang w:val="fr-CH"/>
              </w:rPr>
              <w:t>« eins ».</w:t>
            </w:r>
            <w:r>
              <w:rPr>
                <w:rFonts w:asciiTheme="majorHAnsi" w:hAnsiTheme="majorHAnsi"/>
                <w:bCs/>
                <w:lang w:val="fr-CH"/>
              </w:rPr>
              <w:t xml:space="preserve"> Découvrir ensuite dans le KB le bout de </w:t>
            </w:r>
            <w:r w:rsidR="00373C06">
              <w:rPr>
                <w:rFonts w:asciiTheme="majorHAnsi" w:hAnsiTheme="majorHAnsi"/>
                <w:bCs/>
                <w:lang w:val="fr-CH"/>
              </w:rPr>
              <w:t>papier et interroger « </w:t>
            </w:r>
            <w:r w:rsidR="00373C06" w:rsidRPr="00AA4084">
              <w:rPr>
                <w:rFonts w:asciiTheme="majorHAnsi" w:hAnsiTheme="majorHAnsi"/>
                <w:bCs/>
                <w:i/>
                <w:lang w:val="fr-CH"/>
              </w:rPr>
              <w:t>Was ist das ? </w:t>
            </w:r>
            <w:r w:rsidR="00373C06">
              <w:rPr>
                <w:rFonts w:asciiTheme="majorHAnsi" w:hAnsiTheme="majorHAnsi"/>
                <w:bCs/>
                <w:lang w:val="fr-CH"/>
              </w:rPr>
              <w:t>», l’élève va répondre « </w:t>
            </w:r>
            <w:r w:rsidR="00373C06" w:rsidRPr="00AA4084">
              <w:rPr>
                <w:rFonts w:asciiTheme="majorHAnsi" w:hAnsiTheme="majorHAnsi"/>
                <w:bCs/>
                <w:i/>
                <w:lang w:val="fr-CH"/>
              </w:rPr>
              <w:t>Der Schrank </w:t>
            </w:r>
            <w:r w:rsidR="00373C06">
              <w:rPr>
                <w:rFonts w:asciiTheme="majorHAnsi" w:hAnsiTheme="majorHAnsi"/>
                <w:bCs/>
                <w:lang w:val="fr-CH"/>
              </w:rPr>
              <w:t>»  et répondre</w:t>
            </w:r>
            <w:r w:rsidR="00AA4084">
              <w:rPr>
                <w:rFonts w:asciiTheme="majorHAnsi" w:hAnsiTheme="majorHAnsi"/>
                <w:bCs/>
                <w:lang w:val="fr-CH"/>
              </w:rPr>
              <w:t xml:space="preserve"> ensuite</w:t>
            </w:r>
            <w:r w:rsidR="00373C06">
              <w:rPr>
                <w:rFonts w:asciiTheme="majorHAnsi" w:hAnsiTheme="majorHAnsi"/>
                <w:bCs/>
                <w:lang w:val="fr-CH"/>
              </w:rPr>
              <w:t>, « </w:t>
            </w:r>
            <w:r w:rsidR="00373C06" w:rsidRPr="00AA4084">
              <w:rPr>
                <w:rFonts w:asciiTheme="majorHAnsi" w:hAnsiTheme="majorHAnsi"/>
                <w:bCs/>
                <w:i/>
                <w:lang w:val="fr-CH"/>
              </w:rPr>
              <w:t xml:space="preserve">Richtig, das ist ein Schrank ». </w:t>
            </w:r>
            <w:r w:rsidR="00373C06">
              <w:rPr>
                <w:rFonts w:asciiTheme="majorHAnsi" w:hAnsiTheme="majorHAnsi"/>
                <w:bCs/>
                <w:lang w:val="fr-CH"/>
              </w:rPr>
              <w:t>Les élèves vont remarquer que pour «</w:t>
            </w:r>
            <w:r w:rsidR="00AA4084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373C06" w:rsidRPr="00AA4084">
              <w:rPr>
                <w:rFonts w:asciiTheme="majorHAnsi" w:hAnsiTheme="majorHAnsi"/>
                <w:bCs/>
                <w:i/>
                <w:lang w:val="fr-CH"/>
              </w:rPr>
              <w:t>der et das </w:t>
            </w:r>
            <w:r w:rsidR="00373C06">
              <w:rPr>
                <w:rFonts w:asciiTheme="majorHAnsi" w:hAnsiTheme="majorHAnsi"/>
                <w:bCs/>
                <w:lang w:val="fr-CH"/>
              </w:rPr>
              <w:t>», on utilise « </w:t>
            </w:r>
            <w:r w:rsidR="00373C06" w:rsidRPr="00AA4084">
              <w:rPr>
                <w:rFonts w:asciiTheme="majorHAnsi" w:hAnsiTheme="majorHAnsi"/>
                <w:bCs/>
                <w:i/>
                <w:lang w:val="fr-CH"/>
              </w:rPr>
              <w:t>ein</w:t>
            </w:r>
            <w:r w:rsidR="00373C06">
              <w:rPr>
                <w:rFonts w:asciiTheme="majorHAnsi" w:hAnsiTheme="majorHAnsi"/>
                <w:bCs/>
                <w:lang w:val="fr-CH"/>
              </w:rPr>
              <w:t> » et « </w:t>
            </w:r>
            <w:r w:rsidR="00373C06" w:rsidRPr="00AA4084">
              <w:rPr>
                <w:rFonts w:asciiTheme="majorHAnsi" w:hAnsiTheme="majorHAnsi"/>
                <w:bCs/>
                <w:i/>
                <w:lang w:val="fr-CH"/>
              </w:rPr>
              <w:t>eine </w:t>
            </w:r>
            <w:r w:rsidR="00373C06">
              <w:rPr>
                <w:rFonts w:asciiTheme="majorHAnsi" w:hAnsiTheme="majorHAnsi"/>
                <w:bCs/>
                <w:lang w:val="fr-CH"/>
              </w:rPr>
              <w:t>» pour « </w:t>
            </w:r>
            <w:r w:rsidR="00373C06" w:rsidRPr="00AA4084">
              <w:rPr>
                <w:rFonts w:asciiTheme="majorHAnsi" w:hAnsiTheme="majorHAnsi"/>
                <w:bCs/>
                <w:i/>
                <w:lang w:val="fr-CH"/>
              </w:rPr>
              <w:t>die</w:t>
            </w:r>
            <w:r w:rsidR="00373C06">
              <w:rPr>
                <w:rFonts w:asciiTheme="majorHAnsi" w:hAnsiTheme="majorHAnsi"/>
                <w:bCs/>
                <w:lang w:val="fr-CH"/>
              </w:rPr>
              <w:t> ».</w:t>
            </w:r>
          </w:p>
          <w:p w14:paraId="133D300C" w14:textId="169CA55B" w:rsidR="007979E0" w:rsidRDefault="007979E0" w:rsidP="00C3170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Remarque : « </w:t>
            </w:r>
            <w:r>
              <w:rPr>
                <w:rFonts w:asciiTheme="majorHAnsi" w:hAnsiTheme="majorHAnsi"/>
                <w:bCs/>
                <w:i/>
                <w:lang w:val="fr-CH"/>
              </w:rPr>
              <w:t>ein und eine »</w:t>
            </w:r>
            <w:r>
              <w:rPr>
                <w:rFonts w:asciiTheme="majorHAnsi" w:hAnsiTheme="majorHAnsi"/>
                <w:bCs/>
                <w:lang w:val="fr-CH"/>
              </w:rPr>
              <w:t xml:space="preserve"> sont à ce stade connus, c’est le </w:t>
            </w:r>
            <w:r>
              <w:rPr>
                <w:rFonts w:asciiTheme="majorHAnsi" w:hAnsiTheme="majorHAnsi"/>
                <w:bCs/>
                <w:i/>
                <w:lang w:val="fr-CH"/>
              </w:rPr>
              <w:t xml:space="preserve">« ein » du </w:t>
            </w:r>
            <w:r>
              <w:rPr>
                <w:rFonts w:asciiTheme="majorHAnsi" w:hAnsiTheme="majorHAnsi"/>
                <w:bCs/>
                <w:lang w:val="fr-CH"/>
              </w:rPr>
              <w:t>« </w:t>
            </w:r>
            <w:r w:rsidRPr="007979E0">
              <w:rPr>
                <w:rFonts w:asciiTheme="majorHAnsi" w:hAnsiTheme="majorHAnsi"/>
                <w:bCs/>
                <w:i/>
                <w:lang w:val="fr-CH"/>
              </w:rPr>
              <w:t>das </w:t>
            </w:r>
            <w:r>
              <w:rPr>
                <w:rFonts w:asciiTheme="majorHAnsi" w:hAnsiTheme="majorHAnsi"/>
                <w:bCs/>
                <w:lang w:val="fr-CH"/>
              </w:rPr>
              <w:t>»</w:t>
            </w:r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r w:rsidRPr="007979E0">
              <w:rPr>
                <w:rFonts w:asciiTheme="majorHAnsi" w:hAnsiTheme="majorHAnsi"/>
                <w:bCs/>
                <w:lang w:val="fr-CH"/>
              </w:rPr>
              <w:t xml:space="preserve">qui est </w:t>
            </w:r>
            <w:r w:rsidR="00AA4084">
              <w:rPr>
                <w:rFonts w:asciiTheme="majorHAnsi" w:hAnsiTheme="majorHAnsi"/>
                <w:bCs/>
                <w:lang w:val="fr-CH"/>
              </w:rPr>
              <w:t>à découvrir</w:t>
            </w:r>
            <w:r w:rsidRPr="007979E0">
              <w:rPr>
                <w:rFonts w:asciiTheme="majorHAnsi" w:hAnsiTheme="majorHAnsi"/>
                <w:bCs/>
                <w:lang w:val="fr-CH"/>
              </w:rPr>
              <w:t>.</w:t>
            </w:r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</w:p>
          <w:p w14:paraId="45BBF93B" w14:textId="77777777" w:rsidR="007979E0" w:rsidRDefault="007979E0" w:rsidP="00C3170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Dès lors, par deux ou en groupes, les élèves reprennent l’activité 1 à la page 20 et utilisent </w:t>
            </w:r>
            <w:r>
              <w:rPr>
                <w:rFonts w:asciiTheme="majorHAnsi" w:hAnsiTheme="majorHAnsi"/>
                <w:bCs/>
                <w:i/>
                <w:lang w:val="fr-CH"/>
              </w:rPr>
              <w:t>« </w:t>
            </w:r>
            <w:r w:rsidRPr="00AA4084">
              <w:rPr>
                <w:rFonts w:asciiTheme="majorHAnsi" w:hAnsiTheme="majorHAnsi"/>
                <w:bCs/>
                <w:i/>
                <w:lang w:val="fr-CH"/>
              </w:rPr>
              <w:t>Das ist ein Regal, … </w:t>
            </w:r>
            <w:r>
              <w:rPr>
                <w:rFonts w:asciiTheme="majorHAnsi" w:hAnsiTheme="majorHAnsi"/>
                <w:bCs/>
                <w:i/>
                <w:lang w:val="fr-CH"/>
              </w:rPr>
              <w:t>».</w:t>
            </w:r>
          </w:p>
          <w:p w14:paraId="289B4E6E" w14:textId="5EA1204D" w:rsidR="007979E0" w:rsidRDefault="007947AC" w:rsidP="00C3170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Faire observer le dessin des enfants et leur bulle et lire les </w:t>
            </w:r>
            <w:r w:rsidR="00AA4084">
              <w:rPr>
                <w:rFonts w:asciiTheme="majorHAnsi" w:hAnsiTheme="majorHAnsi"/>
                <w:bCs/>
                <w:lang w:val="fr-CH"/>
              </w:rPr>
              <w:t>textes</w:t>
            </w:r>
            <w:r>
              <w:rPr>
                <w:rFonts w:asciiTheme="majorHAnsi" w:hAnsiTheme="majorHAnsi"/>
                <w:bCs/>
                <w:lang w:val="fr-CH"/>
              </w:rPr>
              <w:t>. L’enseignant montre un objet et dit « </w:t>
            </w:r>
            <w:r>
              <w:rPr>
                <w:rFonts w:asciiTheme="majorHAnsi" w:hAnsiTheme="majorHAnsi"/>
                <w:bCs/>
                <w:i/>
                <w:lang w:val="fr-CH"/>
              </w:rPr>
              <w:t>Was ist das ? »</w:t>
            </w:r>
            <w:r>
              <w:rPr>
                <w:rFonts w:asciiTheme="majorHAnsi" w:hAnsiTheme="majorHAnsi"/>
                <w:bCs/>
                <w:lang w:val="fr-CH"/>
              </w:rPr>
              <w:t xml:space="preserve"> en pointant son doigt sur un meuble/objet de la classe, un élève répond « </w:t>
            </w:r>
            <w:r>
              <w:rPr>
                <w:rFonts w:asciiTheme="majorHAnsi" w:hAnsiTheme="majorHAnsi"/>
                <w:bCs/>
                <w:i/>
                <w:lang w:val="fr-CH"/>
              </w:rPr>
              <w:t xml:space="preserve">Das ist eine Lampe » </w:t>
            </w:r>
            <w:r>
              <w:rPr>
                <w:rFonts w:asciiTheme="majorHAnsi" w:hAnsiTheme="majorHAnsi"/>
                <w:bCs/>
                <w:lang w:val="fr-CH"/>
              </w:rPr>
              <w:t xml:space="preserve">et pose alors à son tour la question à un camarade. </w:t>
            </w:r>
          </w:p>
          <w:p w14:paraId="4EE9489D" w14:textId="67A619F5" w:rsidR="0014212D" w:rsidRDefault="00373C06" w:rsidP="00C3170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Variante : les élèves s’installent près d’un objet de la classe et attendent la question « </w:t>
            </w:r>
            <w:r w:rsidRPr="00AA4084">
              <w:rPr>
                <w:rFonts w:asciiTheme="majorHAnsi" w:hAnsiTheme="majorHAnsi"/>
                <w:bCs/>
                <w:i/>
                <w:lang w:val="fr-CH"/>
              </w:rPr>
              <w:t>Was ist das </w:t>
            </w:r>
            <w:r>
              <w:rPr>
                <w:rFonts w:asciiTheme="majorHAnsi" w:hAnsiTheme="majorHAnsi"/>
                <w:bCs/>
                <w:lang w:val="fr-CH"/>
              </w:rPr>
              <w:t>» et répondent. Le même exercice peut être fait avec des Flashcards.</w:t>
            </w:r>
          </w:p>
          <w:p w14:paraId="6A3EAD8F" w14:textId="77777777" w:rsidR="00373C06" w:rsidRDefault="00373C06" w:rsidP="00C31704">
            <w:pPr>
              <w:rPr>
                <w:rFonts w:asciiTheme="majorHAnsi" w:hAnsiTheme="majorHAnsi"/>
                <w:bCs/>
                <w:lang w:val="fr-CH"/>
              </w:rPr>
            </w:pPr>
          </w:p>
          <w:p w14:paraId="2CAB5474" w14:textId="315D3125" w:rsidR="0014212D" w:rsidRPr="00373C06" w:rsidRDefault="0014212D" w:rsidP="00C31704">
            <w:pPr>
              <w:rPr>
                <w:rFonts w:asciiTheme="majorHAnsi" w:hAnsiTheme="majorHAnsi"/>
                <w:bCs/>
                <w:lang w:val="fr-CH"/>
              </w:rPr>
            </w:pPr>
            <w:r w:rsidRPr="00373C06">
              <w:rPr>
                <w:rFonts w:asciiTheme="majorHAnsi" w:hAnsiTheme="majorHAnsi"/>
                <w:bCs/>
                <w:lang w:val="fr-CH"/>
              </w:rPr>
              <w:t xml:space="preserve">Imprimer </w:t>
            </w:r>
            <w:r w:rsidR="00373C06" w:rsidRPr="00373C06">
              <w:rPr>
                <w:rFonts w:asciiTheme="majorHAnsi" w:hAnsiTheme="majorHAnsi"/>
                <w:bCs/>
                <w:lang w:val="fr-CH"/>
              </w:rPr>
              <w:t xml:space="preserve">KV N°12 (annexe p. 126 Lehrerhandbuch) </w:t>
            </w:r>
            <w:r>
              <w:rPr>
                <w:rFonts w:asciiTheme="majorHAnsi" w:hAnsiTheme="majorHAnsi"/>
                <w:bCs/>
                <w:lang w:val="fr-CH"/>
              </w:rPr>
              <w:t xml:space="preserve">pour que les élèves puissent </w:t>
            </w:r>
            <w:r w:rsidRPr="00CE1E49">
              <w:rPr>
                <w:rFonts w:asciiTheme="majorHAnsi" w:hAnsiTheme="majorHAnsi"/>
                <w:bCs/>
                <w:lang w:val="fr-CH"/>
              </w:rPr>
              <w:t>seul</w:t>
            </w:r>
            <w:r w:rsidR="009F1384" w:rsidRPr="00CE1E49">
              <w:rPr>
                <w:rFonts w:asciiTheme="majorHAnsi" w:hAnsiTheme="majorHAnsi"/>
                <w:bCs/>
                <w:lang w:val="fr-CH"/>
              </w:rPr>
              <w:t>s</w:t>
            </w:r>
            <w:r>
              <w:rPr>
                <w:rFonts w:asciiTheme="majorHAnsi" w:hAnsiTheme="majorHAnsi"/>
                <w:bCs/>
                <w:lang w:val="fr-CH"/>
              </w:rPr>
              <w:t xml:space="preserve"> ou à deu</w:t>
            </w:r>
            <w:r w:rsidR="00373C06">
              <w:rPr>
                <w:rFonts w:asciiTheme="majorHAnsi" w:hAnsiTheme="majorHAnsi"/>
                <w:bCs/>
                <w:lang w:val="fr-CH"/>
              </w:rPr>
              <w:t>x note</w:t>
            </w:r>
            <w:r>
              <w:rPr>
                <w:rFonts w:asciiTheme="majorHAnsi" w:hAnsiTheme="majorHAnsi"/>
                <w:bCs/>
                <w:lang w:val="fr-CH"/>
              </w:rPr>
              <w:t xml:space="preserve">r tous les objets de l’activité 1. </w:t>
            </w:r>
          </w:p>
          <w:p w14:paraId="55C7D2AE" w14:textId="684B0012" w:rsidR="0014212D" w:rsidRDefault="0014212D" w:rsidP="00C3170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Variante : possible d’utiliser cette activité comme auto-évalua</w:t>
            </w:r>
            <w:r w:rsidR="00A96FAA">
              <w:rPr>
                <w:rFonts w:asciiTheme="majorHAnsi" w:hAnsiTheme="majorHAnsi"/>
                <w:bCs/>
                <w:lang w:val="fr-CH"/>
              </w:rPr>
              <w:t>tion (certains élèves auront besoin de l’aide du KB).</w:t>
            </w:r>
          </w:p>
          <w:p w14:paraId="6DEA4E93" w14:textId="77777777" w:rsidR="0014212D" w:rsidRDefault="0014212D" w:rsidP="00C31704">
            <w:pPr>
              <w:rPr>
                <w:rFonts w:asciiTheme="majorHAnsi" w:hAnsiTheme="majorHAnsi"/>
                <w:bCs/>
                <w:lang w:val="fr-CH"/>
              </w:rPr>
            </w:pPr>
          </w:p>
          <w:p w14:paraId="50D556C9" w14:textId="05DDB4CB" w:rsidR="0014212D" w:rsidRDefault="009A5E1B" w:rsidP="00C3170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2a. </w:t>
            </w:r>
            <w:r w:rsidR="0014212D">
              <w:rPr>
                <w:rFonts w:asciiTheme="majorHAnsi" w:hAnsiTheme="majorHAnsi"/>
                <w:bCs/>
                <w:lang w:val="fr-CH"/>
              </w:rPr>
              <w:t>Séparer les mots individuellement et passer une couleur selon le déterminant.</w:t>
            </w:r>
          </w:p>
          <w:p w14:paraId="777D9A49" w14:textId="77777777" w:rsidR="0014212D" w:rsidRDefault="009A5E1B" w:rsidP="00C31704">
            <w:pPr>
              <w:rPr>
                <w:rFonts w:asciiTheme="majorHAnsi" w:hAnsiTheme="majorHAnsi"/>
                <w:bCs/>
                <w:lang w:val="fr-CH"/>
              </w:rPr>
            </w:pPr>
            <w:r w:rsidRPr="009A5E1B">
              <w:rPr>
                <w:rFonts w:asciiTheme="majorHAnsi" w:hAnsiTheme="majorHAnsi"/>
                <w:bCs/>
                <w:lang w:val="fr-CH"/>
              </w:rPr>
              <w:t xml:space="preserve">2b. </w:t>
            </w:r>
            <w:r>
              <w:rPr>
                <w:rFonts w:asciiTheme="majorHAnsi" w:hAnsiTheme="majorHAnsi"/>
                <w:bCs/>
                <w:lang w:val="fr-CH"/>
              </w:rPr>
              <w:t>Lire les mots à deux, chacun son tour.</w:t>
            </w:r>
          </w:p>
          <w:p w14:paraId="73A51B1F" w14:textId="77777777" w:rsidR="009A5E1B" w:rsidRDefault="009A5E1B" w:rsidP="00C31704">
            <w:pPr>
              <w:rPr>
                <w:rFonts w:asciiTheme="majorHAnsi" w:hAnsiTheme="majorHAnsi"/>
                <w:bCs/>
                <w:lang w:val="fr-CH"/>
              </w:rPr>
            </w:pPr>
          </w:p>
          <w:p w14:paraId="2DA07F42" w14:textId="3991C05B" w:rsidR="009A5E1B" w:rsidRDefault="009A5E1B" w:rsidP="00C3170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Cette activité est importante pour les élèves, elle les ramène à la réalité de leur classe. Partager la classe en trois groupes, chaque groupe est responsable d’un déterminant. Ecrire sur des étiquettes le déterminant et le nom de l’objet à placer sur les objets. </w:t>
            </w:r>
            <w:r w:rsidRPr="009A5E1B">
              <w:rPr>
                <w:rFonts w:asciiTheme="majorHAnsi" w:hAnsiTheme="majorHAnsi"/>
                <w:bCs/>
                <w:lang w:val="de-CH"/>
              </w:rPr>
              <w:t xml:space="preserve">Des </w:t>
            </w:r>
            <w:proofErr w:type="spellStart"/>
            <w:r w:rsidRPr="009A5E1B">
              <w:rPr>
                <w:rFonts w:asciiTheme="majorHAnsi" w:hAnsiTheme="majorHAnsi"/>
                <w:bCs/>
                <w:lang w:val="de-CH"/>
              </w:rPr>
              <w:t>mots</w:t>
            </w:r>
            <w:proofErr w:type="spellEnd"/>
            <w:r w:rsidRPr="009A5E1B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9A5E1B">
              <w:rPr>
                <w:rFonts w:asciiTheme="majorHAnsi" w:hAnsiTheme="majorHAnsi"/>
                <w:bCs/>
                <w:lang w:val="de-CH"/>
              </w:rPr>
              <w:t>encore</w:t>
            </w:r>
            <w:proofErr w:type="spellEnd"/>
            <w:r w:rsidRPr="009A5E1B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9A5E1B">
              <w:rPr>
                <w:rFonts w:asciiTheme="majorHAnsi" w:hAnsiTheme="majorHAnsi"/>
                <w:bCs/>
                <w:lang w:val="de-CH"/>
              </w:rPr>
              <w:t>inconnus</w:t>
            </w:r>
            <w:proofErr w:type="spellEnd"/>
            <w:r w:rsidRPr="009A5E1B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9A5E1B">
              <w:rPr>
                <w:rFonts w:asciiTheme="majorHAnsi" w:hAnsiTheme="majorHAnsi"/>
                <w:bCs/>
                <w:lang w:val="de-CH"/>
              </w:rPr>
              <w:t>peuvent</w:t>
            </w:r>
            <w:proofErr w:type="spellEnd"/>
            <w:r w:rsidRPr="009A5E1B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9A5E1B">
              <w:rPr>
                <w:rFonts w:asciiTheme="majorHAnsi" w:hAnsiTheme="majorHAnsi"/>
                <w:bCs/>
                <w:lang w:val="de-CH"/>
              </w:rPr>
              <w:t>être</w:t>
            </w:r>
            <w:proofErr w:type="spellEnd"/>
            <w:r w:rsidRPr="009A5E1B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9A5E1B">
              <w:rPr>
                <w:rFonts w:asciiTheme="majorHAnsi" w:hAnsiTheme="majorHAnsi"/>
                <w:bCs/>
                <w:lang w:val="de-CH"/>
              </w:rPr>
              <w:t>utiles</w:t>
            </w:r>
            <w:proofErr w:type="spellEnd"/>
            <w:r w:rsidRPr="009A5E1B">
              <w:rPr>
                <w:rFonts w:asciiTheme="majorHAnsi" w:hAnsiTheme="majorHAnsi"/>
                <w:bCs/>
                <w:lang w:val="de-CH"/>
              </w:rPr>
              <w:t xml:space="preserve">, </w:t>
            </w:r>
            <w:proofErr w:type="spellStart"/>
            <w:r w:rsidRPr="009A5E1B">
              <w:rPr>
                <w:rFonts w:asciiTheme="majorHAnsi" w:hAnsiTheme="majorHAnsi"/>
                <w:bCs/>
                <w:lang w:val="de-CH"/>
              </w:rPr>
              <w:t>comme</w:t>
            </w:r>
            <w:proofErr w:type="spellEnd"/>
            <w:r w:rsidRPr="009A5E1B">
              <w:rPr>
                <w:rFonts w:asciiTheme="majorHAnsi" w:hAnsiTheme="majorHAnsi"/>
                <w:bCs/>
                <w:lang w:val="de-CH"/>
              </w:rPr>
              <w:t xml:space="preserve"> «</w:t>
            </w:r>
            <w:r w:rsidR="00AA4084">
              <w:rPr>
                <w:rFonts w:asciiTheme="majorHAnsi" w:hAnsiTheme="majorHAnsi"/>
                <w:bCs/>
                <w:lang w:val="de-CH"/>
              </w:rPr>
              <w:t xml:space="preserve"> </w:t>
            </w:r>
            <w:r w:rsidRPr="009A5E1B">
              <w:rPr>
                <w:rFonts w:asciiTheme="majorHAnsi" w:hAnsiTheme="majorHAnsi"/>
                <w:bCs/>
                <w:i/>
                <w:lang w:val="de-CH"/>
              </w:rPr>
              <w:t>der Teppich, die Bibliothek, das Waschbecken, das Handtuch, der Projektor, die Tür, das Fenster ».</w:t>
            </w:r>
            <w:r>
              <w:rPr>
                <w:rFonts w:asciiTheme="majorHAnsi" w:hAnsiTheme="majorHAnsi"/>
                <w:bCs/>
                <w:lang w:val="de-CH"/>
              </w:rPr>
              <w:t xml:space="preserve"> </w:t>
            </w:r>
            <w:r w:rsidRPr="009A5E1B">
              <w:rPr>
                <w:rFonts w:asciiTheme="majorHAnsi" w:hAnsiTheme="majorHAnsi"/>
                <w:bCs/>
                <w:lang w:val="fr-CH"/>
              </w:rPr>
              <w:t>L’enseignant prend les cartes, les contrôle et les distribue à n’importe quel élève dans la clas</w:t>
            </w:r>
            <w:r w:rsidR="00AA4084">
              <w:rPr>
                <w:rFonts w:asciiTheme="majorHAnsi" w:hAnsiTheme="majorHAnsi"/>
                <w:bCs/>
                <w:lang w:val="fr-CH"/>
              </w:rPr>
              <w:t>se qui la</w:t>
            </w:r>
            <w:r w:rsidRPr="009A5E1B">
              <w:rPr>
                <w:rFonts w:asciiTheme="majorHAnsi" w:hAnsiTheme="majorHAnsi"/>
                <w:bCs/>
                <w:lang w:val="fr-CH"/>
              </w:rPr>
              <w:t xml:space="preserve"> place. </w:t>
            </w:r>
          </w:p>
          <w:p w14:paraId="6534DBDC" w14:textId="77777777" w:rsidR="009A5E1B" w:rsidRDefault="009A5E1B" w:rsidP="00C31704">
            <w:pPr>
              <w:rPr>
                <w:rFonts w:asciiTheme="majorHAnsi" w:hAnsiTheme="majorHAnsi"/>
                <w:bCs/>
                <w:lang w:val="fr-CH"/>
              </w:rPr>
            </w:pPr>
          </w:p>
          <w:p w14:paraId="063A8957" w14:textId="331AD0EB" w:rsidR="00351A9C" w:rsidRPr="00351A9C" w:rsidRDefault="00351A9C" w:rsidP="00C3170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Se déplacer dans la classe à deux et s’arrêter vers une carte et </w:t>
            </w:r>
            <w:r w:rsidR="00386C65" w:rsidRPr="009613EF">
              <w:rPr>
                <w:rFonts w:asciiTheme="majorHAnsi" w:hAnsiTheme="majorHAnsi"/>
                <w:bCs/>
                <w:lang w:val="fr-CH"/>
              </w:rPr>
              <w:t>faire</w:t>
            </w:r>
            <w:r w:rsidR="00386C65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AA4084">
              <w:rPr>
                <w:rFonts w:asciiTheme="majorHAnsi" w:hAnsiTheme="majorHAnsi"/>
                <w:bCs/>
                <w:lang w:val="fr-CH"/>
              </w:rPr>
              <w:t xml:space="preserve">un </w:t>
            </w:r>
            <w:r>
              <w:rPr>
                <w:rFonts w:asciiTheme="majorHAnsi" w:hAnsiTheme="majorHAnsi"/>
                <w:bCs/>
                <w:lang w:val="fr-CH"/>
              </w:rPr>
              <w:t>dialogue, « </w:t>
            </w:r>
            <w:r>
              <w:rPr>
                <w:rFonts w:asciiTheme="majorHAnsi" w:hAnsiTheme="majorHAnsi"/>
                <w:bCs/>
                <w:i/>
                <w:lang w:val="fr-CH"/>
              </w:rPr>
              <w:t>Was ist das ? – Das ist ein Stuhl, der Stuhl ist braun »</w:t>
            </w:r>
            <w:r>
              <w:rPr>
                <w:rFonts w:asciiTheme="majorHAnsi" w:hAnsiTheme="majorHAnsi"/>
                <w:bCs/>
                <w:lang w:val="fr-CH"/>
              </w:rPr>
              <w:t xml:space="preserve">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3B2B491" w14:textId="77777777" w:rsidR="006B3709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  <w:r w:rsidRPr="00567C26">
              <w:rPr>
                <w:rFonts w:asciiTheme="majorHAnsi" w:hAnsiTheme="majorHAnsi"/>
                <w:lang w:val="en-US"/>
              </w:rPr>
              <w:t>CO</w:t>
            </w:r>
          </w:p>
          <w:p w14:paraId="3283F1B7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ADCCBD5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40EB1BF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  <w:r w:rsidRPr="00567C26">
              <w:rPr>
                <w:rFonts w:asciiTheme="majorHAnsi" w:hAnsiTheme="majorHAnsi"/>
                <w:lang w:val="en-US"/>
              </w:rPr>
              <w:t>EO-FL</w:t>
            </w:r>
          </w:p>
          <w:p w14:paraId="42C5AD46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4953BCF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C2444D2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6711735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B94542C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46E0902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C5C504A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C811A6B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FDF7EAB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C0B5371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98CF07E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EF2CE77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3E78A04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4A68CAC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  <w:r w:rsidRPr="00567C26">
              <w:rPr>
                <w:rFonts w:asciiTheme="majorHAnsi" w:hAnsiTheme="majorHAnsi"/>
                <w:lang w:val="en-US"/>
              </w:rPr>
              <w:t>EE-FL</w:t>
            </w:r>
          </w:p>
          <w:p w14:paraId="392B9269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79C969E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D4B0863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28D8167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  <w:r w:rsidRPr="00567C26">
              <w:rPr>
                <w:rFonts w:asciiTheme="majorHAnsi" w:hAnsiTheme="majorHAnsi"/>
                <w:lang w:val="en-US"/>
              </w:rPr>
              <w:t>EO-FL</w:t>
            </w:r>
          </w:p>
          <w:p w14:paraId="0C882650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E327625" w14:textId="77777777" w:rsidR="00694616" w:rsidRPr="00567C26" w:rsidRDefault="00694616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0EB544A" w14:textId="77777777" w:rsidR="00694616" w:rsidRDefault="00694616" w:rsidP="00966E9F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EE-FL</w:t>
            </w:r>
          </w:p>
          <w:p w14:paraId="72606D95" w14:textId="77777777" w:rsidR="00694616" w:rsidRDefault="00694616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858EA08" w14:textId="77777777" w:rsidR="00694616" w:rsidRDefault="00694616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06172D52" w14:textId="77777777" w:rsidR="00694616" w:rsidRDefault="00694616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232525E" w14:textId="77777777" w:rsidR="00694616" w:rsidRDefault="00694616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F8EC71A" w14:textId="77777777" w:rsidR="00694616" w:rsidRDefault="00694616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B2D97AD" w14:textId="4378F9F3" w:rsidR="00694616" w:rsidRPr="009A5E1B" w:rsidRDefault="00694616" w:rsidP="00966E9F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</w:t>
            </w:r>
          </w:p>
        </w:tc>
      </w:tr>
      <w:tr w:rsidR="00966E9F" w:rsidRPr="00441DE6" w14:paraId="49A61379" w14:textId="77777777" w:rsidTr="00090D09">
        <w:trPr>
          <w:cantSplit/>
          <w:trHeight w:val="5700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2F5638A4" w14:textId="6F0D7578" w:rsidR="009C034F" w:rsidRPr="00695612" w:rsidRDefault="00351A9C" w:rsidP="00473790">
            <w:pPr>
              <w:rPr>
                <w:rFonts w:asciiTheme="majorHAnsi" w:hAnsiTheme="majorHAnsi"/>
                <w:b/>
                <w:lang w:val="de-CH"/>
              </w:rPr>
            </w:pPr>
            <w:r w:rsidRPr="00695612">
              <w:rPr>
                <w:rFonts w:asciiTheme="majorHAnsi" w:hAnsiTheme="majorHAnsi"/>
                <w:b/>
                <w:lang w:val="de-CH"/>
              </w:rPr>
              <w:lastRenderedPageBreak/>
              <w:t>KB 3c p. 21</w:t>
            </w:r>
          </w:p>
          <w:p w14:paraId="19C7A773" w14:textId="77777777" w:rsidR="00351A9C" w:rsidRPr="00695612" w:rsidRDefault="00351A9C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4B305CAB" w14:textId="77777777" w:rsidR="00351A9C" w:rsidRPr="00695612" w:rsidRDefault="00BC541D" w:rsidP="00473790">
            <w:pPr>
              <w:rPr>
                <w:rFonts w:asciiTheme="majorHAnsi" w:hAnsiTheme="majorHAnsi"/>
                <w:b/>
                <w:lang w:val="de-CH"/>
              </w:rPr>
            </w:pPr>
            <w:r w:rsidRPr="00695612">
              <w:rPr>
                <w:rFonts w:asciiTheme="majorHAnsi" w:hAnsiTheme="majorHAnsi"/>
                <w:b/>
                <w:lang w:val="de-CH"/>
              </w:rPr>
              <w:t>AB 3 p. 18</w:t>
            </w:r>
          </w:p>
          <w:p w14:paraId="195FE37D" w14:textId="77777777" w:rsidR="00D862B3" w:rsidRPr="00695612" w:rsidRDefault="00D862B3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0EA7044F" w14:textId="77777777" w:rsidR="00D862B3" w:rsidRPr="00695612" w:rsidRDefault="00D862B3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41227AAE" w14:textId="77777777" w:rsidR="00D862B3" w:rsidRPr="00695612" w:rsidRDefault="00D862B3" w:rsidP="00473790">
            <w:pPr>
              <w:rPr>
                <w:rFonts w:asciiTheme="majorHAnsi" w:hAnsiTheme="majorHAnsi"/>
                <w:b/>
                <w:lang w:val="de-CH"/>
              </w:rPr>
            </w:pPr>
            <w:r w:rsidRPr="00695612">
              <w:rPr>
                <w:rFonts w:asciiTheme="majorHAnsi" w:hAnsiTheme="majorHAnsi"/>
                <w:b/>
                <w:lang w:val="de-CH"/>
              </w:rPr>
              <w:t>KB 4a p. 22</w:t>
            </w:r>
          </w:p>
          <w:p w14:paraId="62C93BE7" w14:textId="77777777" w:rsidR="00123E06" w:rsidRPr="00695612" w:rsidRDefault="00123E06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5D0BECD3" w14:textId="77777777" w:rsidR="00123E06" w:rsidRPr="00695612" w:rsidRDefault="00123E06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2D8947AD" w14:textId="77777777" w:rsidR="00123E06" w:rsidRPr="00695612" w:rsidRDefault="00123E06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068F7657" w14:textId="77777777" w:rsidR="00123E06" w:rsidRPr="00695612" w:rsidRDefault="00123E06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48BBADD0" w14:textId="77777777" w:rsidR="00123E06" w:rsidRPr="00695612" w:rsidRDefault="00123E06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543576EC" w14:textId="77777777" w:rsidR="00D45C4C" w:rsidRPr="00695612" w:rsidRDefault="00D45C4C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6307E5F8" w14:textId="77777777" w:rsidR="00123E06" w:rsidRPr="00695612" w:rsidRDefault="00123E06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53A3E146" w14:textId="77777777" w:rsidR="00123E06" w:rsidRPr="00695612" w:rsidRDefault="00123E06" w:rsidP="00473790">
            <w:pPr>
              <w:rPr>
                <w:rFonts w:asciiTheme="majorHAnsi" w:hAnsiTheme="majorHAnsi"/>
                <w:b/>
                <w:lang w:val="de-CH"/>
              </w:rPr>
            </w:pPr>
            <w:r w:rsidRPr="00695612">
              <w:rPr>
                <w:rFonts w:asciiTheme="majorHAnsi" w:hAnsiTheme="majorHAnsi"/>
                <w:b/>
                <w:lang w:val="de-CH"/>
              </w:rPr>
              <w:t>KB 4b p. 22</w:t>
            </w:r>
          </w:p>
          <w:p w14:paraId="51061445" w14:textId="77777777" w:rsidR="00312A66" w:rsidRPr="00695612" w:rsidRDefault="00312A66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71446CBC" w14:textId="77777777" w:rsidR="00312A66" w:rsidRPr="00695612" w:rsidRDefault="00312A66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690C680C" w14:textId="77777777" w:rsidR="00312A66" w:rsidRDefault="00312A66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67863606" w14:textId="77777777" w:rsidR="00563277" w:rsidRPr="00695612" w:rsidRDefault="00563277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1C008906" w14:textId="77777777" w:rsidR="00312A66" w:rsidRPr="00695612" w:rsidRDefault="00312A66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1CCF8B98" w14:textId="77777777" w:rsidR="00312A66" w:rsidRPr="00695612" w:rsidRDefault="00312A66" w:rsidP="00473790">
            <w:pPr>
              <w:rPr>
                <w:rFonts w:asciiTheme="majorHAnsi" w:hAnsiTheme="majorHAnsi"/>
                <w:b/>
                <w:lang w:val="de-CH"/>
              </w:rPr>
            </w:pPr>
            <w:r w:rsidRPr="00695612">
              <w:rPr>
                <w:rFonts w:asciiTheme="majorHAnsi" w:hAnsiTheme="majorHAnsi"/>
                <w:b/>
                <w:lang w:val="de-CH"/>
              </w:rPr>
              <w:t>AB 4 p. 21</w:t>
            </w:r>
          </w:p>
          <w:p w14:paraId="612B07C8" w14:textId="77777777" w:rsidR="007A5DDC" w:rsidRPr="00695612" w:rsidRDefault="007A5DDC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4AD65B06" w14:textId="77777777" w:rsidR="007A5DDC" w:rsidRPr="00695612" w:rsidRDefault="007A5DDC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1C6EC714" w14:textId="77777777" w:rsidR="007A5DDC" w:rsidRPr="00695612" w:rsidRDefault="007A5DDC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60D81232" w14:textId="77777777" w:rsidR="007A5DDC" w:rsidRPr="00695612" w:rsidRDefault="007A5DDC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5C3EF063" w14:textId="77777777" w:rsidR="007A5DDC" w:rsidRPr="00695612" w:rsidRDefault="007A5DDC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7FD2D0DA" w14:textId="77777777" w:rsidR="007A5DDC" w:rsidRPr="00695612" w:rsidRDefault="007A5DDC" w:rsidP="00473790">
            <w:pPr>
              <w:rPr>
                <w:rFonts w:asciiTheme="majorHAnsi" w:hAnsiTheme="majorHAnsi"/>
                <w:b/>
                <w:lang w:val="de-CH"/>
              </w:rPr>
            </w:pPr>
            <w:r w:rsidRPr="00695612">
              <w:rPr>
                <w:rFonts w:asciiTheme="majorHAnsi" w:hAnsiTheme="majorHAnsi"/>
                <w:b/>
                <w:lang w:val="de-CH"/>
              </w:rPr>
              <w:t>KB 5a p. 22</w:t>
            </w:r>
          </w:p>
          <w:p w14:paraId="55A336AD" w14:textId="77777777" w:rsidR="00452174" w:rsidRPr="00695612" w:rsidRDefault="00452174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717571DF" w14:textId="77777777" w:rsidR="00452174" w:rsidRPr="00695612" w:rsidRDefault="00452174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419E6ED9" w14:textId="77777777" w:rsidR="00452174" w:rsidRPr="00695612" w:rsidRDefault="00452174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760F57F7" w14:textId="77777777" w:rsidR="00452174" w:rsidRPr="00695612" w:rsidRDefault="00452174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45AE9677" w14:textId="77777777" w:rsidR="00452174" w:rsidRPr="00695612" w:rsidRDefault="00452174" w:rsidP="00473790">
            <w:pPr>
              <w:rPr>
                <w:rFonts w:asciiTheme="majorHAnsi" w:hAnsiTheme="majorHAnsi"/>
                <w:b/>
                <w:lang w:val="de-CH"/>
              </w:rPr>
            </w:pPr>
          </w:p>
          <w:p w14:paraId="673104A4" w14:textId="77777777" w:rsidR="00452174" w:rsidRPr="004E6D92" w:rsidRDefault="00452174" w:rsidP="00473790">
            <w:pPr>
              <w:rPr>
                <w:rFonts w:asciiTheme="majorHAnsi" w:hAnsiTheme="majorHAnsi"/>
                <w:lang w:val="de-CH"/>
              </w:rPr>
            </w:pPr>
          </w:p>
          <w:p w14:paraId="128FC448" w14:textId="5E8BEB02" w:rsidR="00250125" w:rsidRPr="009A5E1B" w:rsidRDefault="00250125" w:rsidP="00473790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b/>
                <w:lang w:val="fr-CH"/>
              </w:rPr>
              <w:t>KB 5b p. 22</w:t>
            </w: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31E182F" w14:textId="77777777" w:rsidR="006F5EB8" w:rsidRDefault="00351A9C" w:rsidP="0019707B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Qui connaît le nom des objets dans d’autres langues ? Laisser le temps aux élèves d’interroger les membres de leur famille.</w:t>
            </w:r>
          </w:p>
          <w:p w14:paraId="349278CD" w14:textId="77777777" w:rsidR="00BC541D" w:rsidRDefault="00BC541D" w:rsidP="0019707B">
            <w:pPr>
              <w:rPr>
                <w:rFonts w:asciiTheme="majorHAnsi" w:hAnsiTheme="majorHAnsi"/>
                <w:bCs/>
                <w:lang w:val="fr-CH"/>
              </w:rPr>
            </w:pPr>
          </w:p>
          <w:p w14:paraId="5DAC3702" w14:textId="1FA167DF" w:rsidR="00BC541D" w:rsidRDefault="00BC541D" w:rsidP="0019707B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3a. Lire le petit texte et choisir l’image correspondante et contrôler son choix avec un partenaire.</w:t>
            </w:r>
          </w:p>
          <w:p w14:paraId="65A092B6" w14:textId="1FC983EC" w:rsidR="00BC541D" w:rsidRDefault="00BC541D" w:rsidP="0019707B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3b. Colorier les objets tels </w:t>
            </w:r>
            <w:r w:rsidR="00386C65">
              <w:rPr>
                <w:rFonts w:asciiTheme="majorHAnsi" w:hAnsiTheme="majorHAnsi"/>
                <w:bCs/>
                <w:lang w:val="fr-CH"/>
              </w:rPr>
              <w:t xml:space="preserve">que </w:t>
            </w:r>
            <w:r w:rsidR="00386C65" w:rsidRPr="009613EF">
              <w:rPr>
                <w:rFonts w:asciiTheme="majorHAnsi" w:hAnsiTheme="majorHAnsi"/>
                <w:bCs/>
                <w:lang w:val="fr-CH"/>
              </w:rPr>
              <w:t>demandé</w:t>
            </w:r>
            <w:r w:rsidRPr="009613EF">
              <w:rPr>
                <w:rFonts w:asciiTheme="majorHAnsi" w:hAnsiTheme="majorHAnsi"/>
                <w:bCs/>
                <w:lang w:val="fr-CH"/>
              </w:rPr>
              <w:t xml:space="preserve"> </w:t>
            </w:r>
            <w:r>
              <w:rPr>
                <w:rFonts w:asciiTheme="majorHAnsi" w:hAnsiTheme="majorHAnsi"/>
                <w:bCs/>
                <w:lang w:val="fr-CH"/>
              </w:rPr>
              <w:t>dans le texte.</w:t>
            </w:r>
          </w:p>
          <w:p w14:paraId="5C29435B" w14:textId="77777777" w:rsidR="00D862B3" w:rsidRDefault="00D862B3" w:rsidP="0019707B">
            <w:pPr>
              <w:rPr>
                <w:rFonts w:asciiTheme="majorHAnsi" w:hAnsiTheme="majorHAnsi"/>
                <w:bCs/>
                <w:lang w:val="fr-CH"/>
              </w:rPr>
            </w:pPr>
          </w:p>
          <w:p w14:paraId="038E088B" w14:textId="413DE3E2" w:rsidR="00D862B3" w:rsidRPr="00C109F1" w:rsidRDefault="00D862B3" w:rsidP="00D862B3">
            <w:pPr>
              <w:rPr>
                <w:rFonts w:asciiTheme="majorHAnsi" w:hAnsiTheme="majorHAnsi"/>
                <w:bCs/>
                <w:lang w:val="de-CH"/>
              </w:rPr>
            </w:pPr>
            <w:r>
              <w:rPr>
                <w:rFonts w:asciiTheme="majorHAnsi" w:hAnsiTheme="majorHAnsi"/>
                <w:bCs/>
                <w:lang w:val="fr-CH"/>
              </w:rPr>
              <w:t>Les élèves apprennent ici à se positionner en contredisant</w:t>
            </w:r>
            <w:r w:rsidR="00C109F1">
              <w:rPr>
                <w:rFonts w:asciiTheme="majorHAnsi" w:hAnsiTheme="majorHAnsi"/>
                <w:bCs/>
                <w:lang w:val="fr-CH"/>
              </w:rPr>
              <w:t xml:space="preserve"> un camarade</w:t>
            </w:r>
            <w:r>
              <w:rPr>
                <w:rFonts w:asciiTheme="majorHAnsi" w:hAnsiTheme="majorHAnsi"/>
                <w:bCs/>
                <w:lang w:val="fr-CH"/>
              </w:rPr>
              <w:t xml:space="preserve">. </w:t>
            </w:r>
            <w:r w:rsidRPr="00D862B3">
              <w:rPr>
                <w:rFonts w:asciiTheme="majorHAnsi" w:hAnsiTheme="majorHAnsi"/>
                <w:bCs/>
                <w:lang w:val="de-CH"/>
              </w:rPr>
              <w:t>« </w:t>
            </w:r>
            <w:r w:rsidRPr="00D862B3">
              <w:rPr>
                <w:rFonts w:asciiTheme="majorHAnsi" w:hAnsiTheme="majorHAnsi"/>
                <w:bCs/>
                <w:i/>
                <w:lang w:val="de-CH"/>
              </w:rPr>
              <w:t xml:space="preserve">Du </w:t>
            </w:r>
            <w:r w:rsidR="007A5DDC" w:rsidRPr="00D862B3">
              <w:rPr>
                <w:rFonts w:asciiTheme="majorHAnsi" w:hAnsiTheme="majorHAnsi"/>
                <w:bCs/>
                <w:i/>
                <w:lang w:val="de-CH"/>
              </w:rPr>
              <w:t>spinnst;</w:t>
            </w:r>
            <w:r w:rsidR="00501756">
              <w:rPr>
                <w:rFonts w:asciiTheme="majorHAnsi" w:hAnsiTheme="majorHAnsi"/>
                <w:bCs/>
                <w:i/>
                <w:lang w:val="de-CH"/>
              </w:rPr>
              <w:t xml:space="preserve"> f</w:t>
            </w:r>
            <w:r w:rsidRPr="00D862B3">
              <w:rPr>
                <w:rFonts w:asciiTheme="majorHAnsi" w:hAnsiTheme="majorHAnsi"/>
                <w:bCs/>
                <w:i/>
                <w:lang w:val="de-CH"/>
              </w:rPr>
              <w:t>alsch, das ist doch kein</w:t>
            </w:r>
            <w:r w:rsidR="007A5DDC" w:rsidRPr="00D862B3">
              <w:rPr>
                <w:rFonts w:asciiTheme="majorHAnsi" w:hAnsiTheme="majorHAnsi"/>
                <w:bCs/>
                <w:i/>
                <w:lang w:val="de-CH"/>
              </w:rPr>
              <w:t>…;</w:t>
            </w:r>
            <w:r w:rsidRPr="00D862B3">
              <w:rPr>
                <w:rFonts w:asciiTheme="majorHAnsi" w:hAnsiTheme="majorHAnsi"/>
                <w:bCs/>
                <w:i/>
                <w:lang w:val="de-CH"/>
              </w:rPr>
              <w:t xml:space="preserve"> Mensch,… »</w:t>
            </w:r>
            <w:r>
              <w:rPr>
                <w:rFonts w:asciiTheme="majorHAnsi" w:hAnsiTheme="majorHAnsi"/>
                <w:bCs/>
                <w:lang w:val="de-CH"/>
              </w:rPr>
              <w:t xml:space="preserve">. </w:t>
            </w:r>
            <w:r w:rsidRPr="00C109F1">
              <w:rPr>
                <w:rFonts w:asciiTheme="majorHAnsi" w:hAnsiTheme="majorHAnsi"/>
                <w:bCs/>
                <w:lang w:val="de-CH"/>
              </w:rPr>
              <w:t xml:space="preserve">En </w:t>
            </w:r>
            <w:proofErr w:type="spellStart"/>
            <w:r w:rsidRPr="00C109F1">
              <w:rPr>
                <w:rFonts w:asciiTheme="majorHAnsi" w:hAnsiTheme="majorHAnsi"/>
                <w:bCs/>
                <w:lang w:val="de-CH"/>
              </w:rPr>
              <w:t>même</w:t>
            </w:r>
            <w:proofErr w:type="spellEnd"/>
            <w:r w:rsidRPr="00C109F1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C109F1">
              <w:rPr>
                <w:rFonts w:asciiTheme="majorHAnsi" w:hAnsiTheme="majorHAnsi"/>
                <w:bCs/>
                <w:lang w:val="de-CH"/>
              </w:rPr>
              <w:t>temps</w:t>
            </w:r>
            <w:proofErr w:type="spellEnd"/>
            <w:r w:rsidRPr="00C109F1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C109F1">
              <w:rPr>
                <w:rFonts w:asciiTheme="majorHAnsi" w:hAnsiTheme="majorHAnsi"/>
                <w:bCs/>
                <w:lang w:val="de-CH"/>
              </w:rPr>
              <w:t>sont</w:t>
            </w:r>
            <w:proofErr w:type="spellEnd"/>
            <w:r w:rsidRPr="00C109F1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C109F1">
              <w:rPr>
                <w:rFonts w:asciiTheme="majorHAnsi" w:hAnsiTheme="majorHAnsi"/>
                <w:bCs/>
                <w:lang w:val="de-CH"/>
              </w:rPr>
              <w:t>entraînés</w:t>
            </w:r>
            <w:proofErr w:type="spellEnd"/>
            <w:r w:rsidRPr="00C109F1">
              <w:rPr>
                <w:rFonts w:asciiTheme="majorHAnsi" w:hAnsiTheme="majorHAnsi"/>
                <w:bCs/>
                <w:lang w:val="de-CH"/>
              </w:rPr>
              <w:t xml:space="preserve"> les </w:t>
            </w:r>
            <w:proofErr w:type="spellStart"/>
            <w:r w:rsidRPr="00C109F1">
              <w:rPr>
                <w:rFonts w:asciiTheme="majorHAnsi" w:hAnsiTheme="majorHAnsi"/>
                <w:bCs/>
                <w:lang w:val="de-CH"/>
              </w:rPr>
              <w:t>éléments</w:t>
            </w:r>
            <w:proofErr w:type="spellEnd"/>
            <w:r w:rsidRPr="00C109F1">
              <w:rPr>
                <w:rFonts w:asciiTheme="majorHAnsi" w:hAnsiTheme="majorHAnsi"/>
                <w:bCs/>
                <w:lang w:val="de-CH"/>
              </w:rPr>
              <w:t xml:space="preserve"> « </w:t>
            </w:r>
            <w:r w:rsidRPr="00C109F1">
              <w:rPr>
                <w:rFonts w:asciiTheme="majorHAnsi" w:hAnsiTheme="majorHAnsi"/>
                <w:bCs/>
                <w:i/>
                <w:lang w:val="de-CH"/>
              </w:rPr>
              <w:t>ein-kein / eine-keine »</w:t>
            </w:r>
            <w:r w:rsidRPr="00C109F1">
              <w:rPr>
                <w:rFonts w:asciiTheme="majorHAnsi" w:hAnsiTheme="majorHAnsi"/>
                <w:bCs/>
                <w:lang w:val="de-CH"/>
              </w:rPr>
              <w:t>.</w:t>
            </w:r>
          </w:p>
          <w:p w14:paraId="3BAADE82" w14:textId="76762E4D" w:rsidR="00D862B3" w:rsidRDefault="00287D68" w:rsidP="00D862B3">
            <w:pPr>
              <w:rPr>
                <w:rFonts w:asciiTheme="majorHAnsi" w:hAnsiTheme="majorHAnsi"/>
                <w:bCs/>
                <w:lang w:val="fr-CH"/>
              </w:rPr>
            </w:pPr>
            <w:proofErr w:type="spellStart"/>
            <w:r>
              <w:rPr>
                <w:rFonts w:asciiTheme="majorHAnsi" w:hAnsiTheme="majorHAnsi"/>
                <w:bCs/>
                <w:lang w:val="de-CH"/>
              </w:rPr>
              <w:t>Ecouter</w:t>
            </w:r>
            <w:proofErr w:type="spellEnd"/>
            <w:r>
              <w:rPr>
                <w:rFonts w:asciiTheme="majorHAnsi" w:hAnsiTheme="majorHAnsi"/>
                <w:bCs/>
                <w:lang w:val="de-CH"/>
              </w:rPr>
              <w:t xml:space="preserve"> la plage 15</w:t>
            </w:r>
            <w:r w:rsidR="00D862B3" w:rsidRPr="00695612">
              <w:rPr>
                <w:rFonts w:asciiTheme="majorHAnsi" w:hAnsiTheme="majorHAnsi"/>
                <w:bCs/>
                <w:lang w:val="de-CH"/>
              </w:rPr>
              <w:t xml:space="preserve"> </w:t>
            </w:r>
            <w:r w:rsidR="007E58C6">
              <w:rPr>
                <w:rFonts w:asciiTheme="majorHAnsi" w:hAnsiTheme="majorHAnsi"/>
                <w:bCs/>
                <w:lang w:val="de-CH"/>
              </w:rPr>
              <w:t xml:space="preserve">CD </w:t>
            </w:r>
            <w:r w:rsidR="00D862B3" w:rsidRPr="00695612">
              <w:rPr>
                <w:rFonts w:asciiTheme="majorHAnsi" w:hAnsiTheme="majorHAnsi"/>
                <w:bCs/>
                <w:lang w:val="de-CH"/>
              </w:rPr>
              <w:t xml:space="preserve">KB, </w:t>
            </w:r>
            <w:r w:rsidR="00D862B3" w:rsidRPr="00695612">
              <w:rPr>
                <w:rFonts w:asciiTheme="majorHAnsi" w:hAnsiTheme="majorHAnsi"/>
                <w:bCs/>
                <w:i/>
                <w:lang w:val="de-CH"/>
              </w:rPr>
              <w:t xml:space="preserve">« Hört zu und schaut euch die Bilder an. </w:t>
            </w:r>
            <w:r w:rsidR="00D862B3" w:rsidRPr="005D20DF">
              <w:rPr>
                <w:rFonts w:asciiTheme="majorHAnsi" w:hAnsiTheme="majorHAnsi"/>
                <w:bCs/>
                <w:i/>
                <w:lang w:val="fr-CH"/>
              </w:rPr>
              <w:t>Was ist denn hier los ? »</w:t>
            </w:r>
            <w:r w:rsidR="00D862B3" w:rsidRPr="005D20DF">
              <w:rPr>
                <w:rFonts w:asciiTheme="majorHAnsi" w:hAnsiTheme="majorHAnsi"/>
                <w:bCs/>
                <w:lang w:val="fr-CH"/>
              </w:rPr>
              <w:t xml:space="preserve">. Les élèves répondent en français. Les gestes des dessins devraient aider les élèves </w:t>
            </w:r>
            <w:r w:rsidR="00D862B3">
              <w:rPr>
                <w:rFonts w:asciiTheme="majorHAnsi" w:hAnsiTheme="majorHAnsi"/>
                <w:bCs/>
                <w:lang w:val="fr-CH"/>
              </w:rPr>
              <w:t xml:space="preserve">à comprendre le sens général. </w:t>
            </w:r>
            <w:r w:rsidR="00123E06">
              <w:rPr>
                <w:rFonts w:asciiTheme="majorHAnsi" w:hAnsiTheme="majorHAnsi"/>
                <w:bCs/>
                <w:lang w:val="fr-CH"/>
              </w:rPr>
              <w:t xml:space="preserve">Ecouter une nouvelle fois la plage par mini-dialogue et répéter les phrases. Il est important ici de porter </w:t>
            </w:r>
            <w:r w:rsidR="00501756">
              <w:rPr>
                <w:rFonts w:asciiTheme="majorHAnsi" w:hAnsiTheme="majorHAnsi"/>
                <w:bCs/>
                <w:lang w:val="fr-CH"/>
              </w:rPr>
              <w:t xml:space="preserve">l’attention sur </w:t>
            </w:r>
            <w:r w:rsidR="00123E06">
              <w:rPr>
                <w:rFonts w:asciiTheme="majorHAnsi" w:hAnsiTheme="majorHAnsi"/>
                <w:bCs/>
                <w:lang w:val="fr-CH"/>
              </w:rPr>
              <w:t xml:space="preserve">l’intonation. </w:t>
            </w:r>
          </w:p>
          <w:p w14:paraId="4EFF076D" w14:textId="77777777" w:rsidR="00D45C4C" w:rsidRDefault="00123E06" w:rsidP="00D862B3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Des élèves qui le souhaitent jouent un dialogue devant leur camarade, avec les mêmes objets ou en changeant d’objets.</w:t>
            </w:r>
          </w:p>
          <w:p w14:paraId="1BECBF8F" w14:textId="3ED1F8AE" w:rsidR="00123E06" w:rsidRPr="00D45C4C" w:rsidRDefault="00D45C4C" w:rsidP="00D862B3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Remarque : en Allemagne, on accompagne le « </w:t>
            </w:r>
            <w:r>
              <w:rPr>
                <w:rFonts w:asciiTheme="majorHAnsi" w:hAnsiTheme="majorHAnsi"/>
                <w:bCs/>
                <w:i/>
                <w:lang w:val="fr-CH"/>
              </w:rPr>
              <w:t>Du spinnst ! »</w:t>
            </w:r>
            <w:r>
              <w:rPr>
                <w:rFonts w:asciiTheme="majorHAnsi" w:hAnsiTheme="majorHAnsi"/>
                <w:bCs/>
                <w:lang w:val="fr-CH"/>
              </w:rPr>
              <w:t xml:space="preserve"> avec un geste de la main sur la tête !</w:t>
            </w:r>
          </w:p>
          <w:p w14:paraId="647D974E" w14:textId="77777777" w:rsidR="00123E06" w:rsidRDefault="00123E06" w:rsidP="00D862B3">
            <w:pPr>
              <w:rPr>
                <w:rFonts w:asciiTheme="majorHAnsi" w:hAnsiTheme="majorHAnsi"/>
                <w:bCs/>
                <w:lang w:val="fr-CH"/>
              </w:rPr>
            </w:pPr>
          </w:p>
          <w:p w14:paraId="2832CDDC" w14:textId="77777777" w:rsidR="00123E06" w:rsidRDefault="00123E06" w:rsidP="00D862B3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Lire le feuillet jaune en plénum et découvrir que le </w:t>
            </w:r>
            <w:r>
              <w:rPr>
                <w:rFonts w:asciiTheme="majorHAnsi" w:hAnsiTheme="majorHAnsi"/>
                <w:bCs/>
                <w:i/>
                <w:lang w:val="fr-CH"/>
              </w:rPr>
              <w:t xml:space="preserve">« kein-keine » </w:t>
            </w:r>
            <w:r w:rsidRPr="00123E06">
              <w:rPr>
                <w:rFonts w:asciiTheme="majorHAnsi" w:hAnsiTheme="majorHAnsi"/>
                <w:bCs/>
                <w:lang w:val="fr-CH"/>
              </w:rPr>
              <w:t>fonctionne comme le</w:t>
            </w:r>
            <w:r>
              <w:rPr>
                <w:rFonts w:asciiTheme="majorHAnsi" w:hAnsiTheme="majorHAnsi"/>
                <w:bCs/>
                <w:i/>
                <w:lang w:val="fr-CH"/>
              </w:rPr>
              <w:t xml:space="preserve"> « ein-eine ».</w:t>
            </w:r>
          </w:p>
          <w:p w14:paraId="12B7BADC" w14:textId="77777777" w:rsidR="00123E06" w:rsidRDefault="00123E06" w:rsidP="00D862B3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Jouer des dialogues à deux et les présenter à la classe, avec intonation et beaucoup de gestes. Il est certainement utile que l’enseignant fasse un exemple, en prenant deux voix différentes. </w:t>
            </w:r>
          </w:p>
          <w:p w14:paraId="396F92CD" w14:textId="77777777" w:rsidR="00123E06" w:rsidRDefault="00123E06" w:rsidP="00123E06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Compléter le tableau de l’activité 2b avec </w:t>
            </w:r>
            <w:r w:rsidRPr="00312A66">
              <w:rPr>
                <w:rFonts w:asciiTheme="majorHAnsi" w:hAnsiTheme="majorHAnsi"/>
                <w:bCs/>
                <w:lang w:val="fr-CH"/>
              </w:rPr>
              <w:t>« </w:t>
            </w:r>
            <w:r w:rsidRPr="00312A66">
              <w:rPr>
                <w:rFonts w:asciiTheme="majorHAnsi" w:hAnsiTheme="majorHAnsi"/>
                <w:bCs/>
                <w:i/>
                <w:lang w:val="fr-CH"/>
              </w:rPr>
              <w:t>kein-keine »</w:t>
            </w:r>
            <w:r w:rsidRPr="00312A66">
              <w:rPr>
                <w:rFonts w:asciiTheme="majorHAnsi" w:hAnsiTheme="majorHAnsi"/>
                <w:bCs/>
                <w:lang w:val="fr-CH"/>
              </w:rPr>
              <w:t>.</w:t>
            </w:r>
          </w:p>
          <w:p w14:paraId="7A1A8C53" w14:textId="03B41E2C" w:rsidR="00563277" w:rsidRPr="00563277" w:rsidRDefault="00563277" w:rsidP="00123E06">
            <w:pPr>
              <w:rPr>
                <w:rFonts w:asciiTheme="majorHAnsi" w:hAnsiTheme="majorHAnsi"/>
                <w:bCs/>
                <w:lang w:val="de-CH"/>
              </w:rPr>
            </w:pPr>
            <w:r w:rsidRPr="00563277">
              <w:rPr>
                <w:rFonts w:asciiTheme="majorHAnsi" w:hAnsiTheme="majorHAnsi"/>
                <w:bCs/>
                <w:lang w:val="de-CH"/>
              </w:rPr>
              <w:t>Cf. KV N°</w:t>
            </w:r>
            <w:r>
              <w:rPr>
                <w:rFonts w:asciiTheme="majorHAnsi" w:hAnsiTheme="majorHAnsi"/>
                <w:bCs/>
                <w:lang w:val="de-CH"/>
              </w:rPr>
              <w:t>14</w:t>
            </w:r>
            <w:r w:rsidRPr="00563277">
              <w:rPr>
                <w:rFonts w:asciiTheme="majorHAnsi" w:hAnsiTheme="majorHAnsi"/>
                <w:bCs/>
                <w:lang w:val="de-CH"/>
              </w:rPr>
              <w:t xml:space="preserve"> (</w:t>
            </w:r>
            <w:proofErr w:type="spellStart"/>
            <w:r w:rsidRPr="00563277">
              <w:rPr>
                <w:rFonts w:asciiTheme="majorHAnsi" w:hAnsiTheme="majorHAnsi"/>
                <w:bCs/>
                <w:lang w:val="de-CH"/>
              </w:rPr>
              <w:t>annexe</w:t>
            </w:r>
            <w:proofErr w:type="spellEnd"/>
            <w:r w:rsidRPr="00563277">
              <w:rPr>
                <w:rFonts w:asciiTheme="majorHAnsi" w:hAnsiTheme="majorHAnsi"/>
                <w:bCs/>
                <w:lang w:val="de-CH"/>
              </w:rPr>
              <w:t xml:space="preserve"> p. 1</w:t>
            </w:r>
            <w:r>
              <w:rPr>
                <w:rFonts w:asciiTheme="majorHAnsi" w:hAnsiTheme="majorHAnsi"/>
                <w:bCs/>
                <w:lang w:val="de-CH"/>
              </w:rPr>
              <w:t>28</w:t>
            </w:r>
            <w:r w:rsidRPr="00563277">
              <w:rPr>
                <w:rFonts w:asciiTheme="majorHAnsi" w:hAnsiTheme="majorHAnsi"/>
                <w:bCs/>
                <w:lang w:val="de-CH"/>
              </w:rPr>
              <w:t xml:space="preserve"> Lehrerhandbuch)</w:t>
            </w:r>
          </w:p>
          <w:p w14:paraId="085F85FD" w14:textId="77777777" w:rsidR="00312A66" w:rsidRPr="00563277" w:rsidRDefault="00312A66" w:rsidP="00123E06">
            <w:pPr>
              <w:rPr>
                <w:rFonts w:asciiTheme="majorHAnsi" w:hAnsiTheme="majorHAnsi"/>
                <w:bCs/>
                <w:lang w:val="de-CH"/>
              </w:rPr>
            </w:pPr>
          </w:p>
          <w:p w14:paraId="110BCEC7" w14:textId="33BD318D" w:rsidR="00312A66" w:rsidRDefault="00386C65" w:rsidP="00123E06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4a.</w:t>
            </w:r>
            <w:r w:rsidRPr="009613EF">
              <w:rPr>
                <w:rFonts w:asciiTheme="majorHAnsi" w:hAnsiTheme="majorHAnsi"/>
                <w:bCs/>
                <w:lang w:val="fr-CH"/>
              </w:rPr>
              <w:t xml:space="preserve"> E</w:t>
            </w:r>
            <w:r w:rsidR="00312A66" w:rsidRPr="009613EF">
              <w:rPr>
                <w:rFonts w:asciiTheme="majorHAnsi" w:hAnsiTheme="majorHAnsi"/>
                <w:bCs/>
                <w:lang w:val="fr-CH"/>
              </w:rPr>
              <w:t>xercice</w:t>
            </w:r>
            <w:r w:rsidR="00312A66">
              <w:rPr>
                <w:rFonts w:asciiTheme="majorHAnsi" w:hAnsiTheme="majorHAnsi"/>
                <w:bCs/>
                <w:lang w:val="fr-CH"/>
              </w:rPr>
              <w:t xml:space="preserve"> à réaliser à deux.</w:t>
            </w:r>
          </w:p>
          <w:p w14:paraId="601DBE35" w14:textId="5F3315E2" w:rsidR="00312A66" w:rsidRPr="00CE1E49" w:rsidRDefault="00312A66" w:rsidP="00123E06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4b. </w:t>
            </w:r>
            <w:r w:rsidR="00BB63B8">
              <w:rPr>
                <w:rFonts w:asciiTheme="majorHAnsi" w:hAnsiTheme="majorHAnsi"/>
                <w:bCs/>
                <w:lang w:val="fr-CH"/>
              </w:rPr>
              <w:t xml:space="preserve">L’enseignant peut photographier des objets-meubles de la </w:t>
            </w:r>
            <w:r w:rsidR="00BB63B8" w:rsidRPr="00CE1E49">
              <w:rPr>
                <w:rFonts w:asciiTheme="majorHAnsi" w:hAnsiTheme="majorHAnsi"/>
                <w:bCs/>
                <w:lang w:val="fr-CH"/>
              </w:rPr>
              <w:t>clas</w:t>
            </w:r>
            <w:r w:rsidR="00501756" w:rsidRPr="00CE1E49">
              <w:rPr>
                <w:rFonts w:asciiTheme="majorHAnsi" w:hAnsiTheme="majorHAnsi"/>
                <w:bCs/>
                <w:lang w:val="fr-CH"/>
              </w:rPr>
              <w:t>se</w:t>
            </w:r>
            <w:r w:rsidR="009F1384" w:rsidRPr="00CE1E49">
              <w:rPr>
                <w:rFonts w:asciiTheme="majorHAnsi" w:hAnsiTheme="majorHAnsi"/>
                <w:bCs/>
                <w:lang w:val="fr-CH"/>
              </w:rPr>
              <w:t>,</w:t>
            </w:r>
            <w:r w:rsidR="00501756" w:rsidRPr="00CE1E49">
              <w:rPr>
                <w:rFonts w:asciiTheme="majorHAnsi" w:hAnsiTheme="majorHAnsi"/>
                <w:bCs/>
                <w:lang w:val="fr-CH"/>
              </w:rPr>
              <w:t xml:space="preserve"> mais d’une manière insolite (par exemple qu’une partie)</w:t>
            </w:r>
            <w:r w:rsidR="00BB63B8" w:rsidRPr="00CE1E49">
              <w:rPr>
                <w:rFonts w:asciiTheme="majorHAnsi" w:hAnsiTheme="majorHAnsi"/>
                <w:bCs/>
                <w:lang w:val="fr-CH"/>
              </w:rPr>
              <w:t xml:space="preserve"> pour que les élèves s’interrogent. Les élèves peuvent également amener des images qu’ils découpent ou des dessins qu’ils ne font qu’en partie. Par 4 à 6 élèves, les élèves regardent une phot</w:t>
            </w:r>
            <w:r w:rsidR="007A5DDC" w:rsidRPr="00CE1E49">
              <w:rPr>
                <w:rFonts w:asciiTheme="majorHAnsi" w:hAnsiTheme="majorHAnsi"/>
                <w:bCs/>
                <w:lang w:val="fr-CH"/>
              </w:rPr>
              <w:t>o</w:t>
            </w:r>
            <w:r w:rsidR="00BB63B8" w:rsidRPr="00CE1E49">
              <w:rPr>
                <w:rFonts w:asciiTheme="majorHAnsi" w:hAnsiTheme="majorHAnsi"/>
                <w:bCs/>
                <w:lang w:val="fr-CH"/>
              </w:rPr>
              <w:t>-image et s’expriment comme le modèle</w:t>
            </w:r>
          </w:p>
          <w:p w14:paraId="3C6BA1EA" w14:textId="585CF6BD" w:rsidR="007A5DDC" w:rsidRPr="00CE1E49" w:rsidRDefault="007A5DDC" w:rsidP="00123E06">
            <w:pPr>
              <w:rPr>
                <w:rFonts w:asciiTheme="majorHAnsi" w:hAnsiTheme="majorHAnsi"/>
                <w:bCs/>
                <w:lang w:val="de-CH"/>
              </w:rPr>
            </w:pPr>
            <w:r w:rsidRPr="00CE1E49">
              <w:rPr>
                <w:rFonts w:asciiTheme="majorHAnsi" w:hAnsiTheme="majorHAnsi"/>
                <w:bCs/>
                <w:lang w:val="de-CH"/>
              </w:rPr>
              <w:t>« </w:t>
            </w:r>
            <w:r w:rsidRPr="00CE1E49">
              <w:rPr>
                <w:rFonts w:asciiTheme="majorHAnsi" w:hAnsiTheme="majorHAnsi"/>
                <w:bCs/>
                <w:i/>
                <w:lang w:val="de-CH"/>
              </w:rPr>
              <w:t xml:space="preserve">Was ist das? - Eine Tafel ? – Nein, keine Tafel. – Das ist </w:t>
            </w:r>
            <w:proofErr w:type="gramStart"/>
            <w:r w:rsidRPr="00CE1E49">
              <w:rPr>
                <w:rFonts w:asciiTheme="majorHAnsi" w:hAnsiTheme="majorHAnsi"/>
                <w:bCs/>
                <w:i/>
                <w:lang w:val="de-CH"/>
              </w:rPr>
              <w:t>eine</w:t>
            </w:r>
            <w:proofErr w:type="gramEnd"/>
            <w:r w:rsidRPr="00CE1E49">
              <w:rPr>
                <w:rFonts w:asciiTheme="majorHAnsi" w:hAnsiTheme="majorHAnsi"/>
                <w:bCs/>
                <w:i/>
                <w:lang w:val="de-CH"/>
              </w:rPr>
              <w:t xml:space="preserve"> C</w:t>
            </w:r>
            <w:r w:rsidR="009F1384" w:rsidRPr="00CE1E49">
              <w:rPr>
                <w:rFonts w:asciiTheme="majorHAnsi" w:hAnsiTheme="majorHAnsi"/>
                <w:bCs/>
                <w:i/>
                <w:lang w:val="de-CH"/>
              </w:rPr>
              <w:t>D-Player. – Ja, eine CD-Player! »</w:t>
            </w:r>
            <w:r w:rsidRPr="00CE1E49">
              <w:rPr>
                <w:rFonts w:asciiTheme="majorHAnsi" w:hAnsiTheme="majorHAnsi"/>
                <w:bCs/>
                <w:i/>
                <w:lang w:val="de-CH"/>
              </w:rPr>
              <w:t>.</w:t>
            </w:r>
          </w:p>
          <w:p w14:paraId="082F6202" w14:textId="77777777" w:rsidR="007A5DDC" w:rsidRPr="00CE1E49" w:rsidRDefault="007A5DDC" w:rsidP="00123E06">
            <w:pPr>
              <w:rPr>
                <w:rFonts w:asciiTheme="majorHAnsi" w:hAnsiTheme="majorHAnsi"/>
                <w:bCs/>
                <w:lang w:val="de-CH"/>
              </w:rPr>
            </w:pPr>
          </w:p>
          <w:p w14:paraId="201D0673" w14:textId="01728376" w:rsidR="007A5DDC" w:rsidRPr="00CE1E49" w:rsidRDefault="007A5DDC" w:rsidP="00123E06">
            <w:pPr>
              <w:rPr>
                <w:rFonts w:asciiTheme="majorHAnsi" w:hAnsiTheme="majorHAnsi"/>
                <w:bCs/>
                <w:lang w:val="fr-CH"/>
              </w:rPr>
            </w:pPr>
            <w:r w:rsidRPr="00CE1E49">
              <w:rPr>
                <w:rFonts w:asciiTheme="majorHAnsi" w:hAnsiTheme="majorHAnsi"/>
                <w:bCs/>
                <w:lang w:val="fr-CH"/>
              </w:rPr>
              <w:t>Cette chanson s’éloigne du thème des objets de la classe, elle parle de</w:t>
            </w:r>
            <w:r w:rsidR="00A645B8" w:rsidRPr="00CE1E49">
              <w:rPr>
                <w:rFonts w:asciiTheme="majorHAnsi" w:hAnsiTheme="majorHAnsi"/>
                <w:bCs/>
                <w:lang w:val="fr-CH"/>
              </w:rPr>
              <w:t>s</w:t>
            </w:r>
            <w:r w:rsidRPr="00CE1E49">
              <w:rPr>
                <w:rFonts w:asciiTheme="majorHAnsi" w:hAnsiTheme="majorHAnsi"/>
                <w:bCs/>
                <w:lang w:val="fr-CH"/>
              </w:rPr>
              <w:t xml:space="preserve"> fruits. De plus, re</w:t>
            </w:r>
            <w:r w:rsidR="00A645B8" w:rsidRPr="00CE1E49">
              <w:rPr>
                <w:rFonts w:asciiTheme="majorHAnsi" w:hAnsiTheme="majorHAnsi"/>
                <w:bCs/>
                <w:lang w:val="fr-CH"/>
              </w:rPr>
              <w:t>levons qu’en français, les raisi</w:t>
            </w:r>
            <w:r w:rsidRPr="00CE1E49">
              <w:rPr>
                <w:rFonts w:asciiTheme="majorHAnsi" w:hAnsiTheme="majorHAnsi"/>
                <w:bCs/>
                <w:lang w:val="fr-CH"/>
              </w:rPr>
              <w:t>ns sont noirs</w:t>
            </w:r>
            <w:r w:rsidR="00A35783" w:rsidRPr="00CE1E49">
              <w:rPr>
                <w:rFonts w:asciiTheme="majorHAnsi" w:hAnsiTheme="majorHAnsi"/>
                <w:bCs/>
                <w:lang w:val="fr-CH"/>
              </w:rPr>
              <w:t>/rouges</w:t>
            </w:r>
            <w:r w:rsidR="009F1384" w:rsidRPr="00CE1E49">
              <w:rPr>
                <w:rFonts w:asciiTheme="majorHAnsi" w:hAnsiTheme="majorHAnsi"/>
                <w:bCs/>
                <w:lang w:val="fr-CH"/>
              </w:rPr>
              <w:t>,</w:t>
            </w:r>
            <w:r w:rsidRPr="00CE1E49">
              <w:rPr>
                <w:rFonts w:asciiTheme="majorHAnsi" w:hAnsiTheme="majorHAnsi"/>
                <w:bCs/>
                <w:lang w:val="fr-CH"/>
              </w:rPr>
              <w:t xml:space="preserve"> mais en allemand, </w:t>
            </w:r>
            <w:r w:rsidR="00A35783" w:rsidRPr="00CE1E49">
              <w:rPr>
                <w:rFonts w:asciiTheme="majorHAnsi" w:hAnsiTheme="majorHAnsi"/>
                <w:bCs/>
                <w:lang w:val="fr-CH"/>
              </w:rPr>
              <w:t>blau/rot</w:t>
            </w:r>
            <w:r w:rsidRPr="00CE1E49">
              <w:rPr>
                <w:rFonts w:asciiTheme="majorHAnsi" w:hAnsiTheme="majorHAnsi"/>
                <w:bCs/>
                <w:lang w:val="fr-CH"/>
              </w:rPr>
              <w:t> !</w:t>
            </w:r>
          </w:p>
          <w:p w14:paraId="112250C7" w14:textId="2EDB3D41" w:rsidR="007A5DDC" w:rsidRPr="00CE1E49" w:rsidRDefault="007A5DDC" w:rsidP="00123E06">
            <w:pPr>
              <w:rPr>
                <w:rFonts w:asciiTheme="majorHAnsi" w:hAnsiTheme="majorHAnsi"/>
                <w:bCs/>
                <w:lang w:val="fr-CH"/>
              </w:rPr>
            </w:pPr>
            <w:r w:rsidRPr="00CE1E49">
              <w:rPr>
                <w:rFonts w:asciiTheme="majorHAnsi" w:hAnsiTheme="majorHAnsi"/>
                <w:bCs/>
                <w:lang w:val="fr-CH"/>
              </w:rPr>
              <w:t>Ecouter la plage </w:t>
            </w:r>
            <w:r w:rsidR="00287D68" w:rsidRPr="00CE1E49">
              <w:rPr>
                <w:rFonts w:asciiTheme="majorHAnsi" w:hAnsiTheme="majorHAnsi"/>
                <w:bCs/>
                <w:lang w:val="fr-CH"/>
              </w:rPr>
              <w:t>16</w:t>
            </w:r>
            <w:r w:rsidRPr="00CE1E49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7E58C6" w:rsidRPr="00CE1E49">
              <w:rPr>
                <w:rFonts w:asciiTheme="majorHAnsi" w:hAnsiTheme="majorHAnsi"/>
                <w:bCs/>
                <w:lang w:val="fr-CH"/>
              </w:rPr>
              <w:t xml:space="preserve">CD </w:t>
            </w:r>
            <w:r w:rsidRPr="00CE1E49">
              <w:rPr>
                <w:rFonts w:asciiTheme="majorHAnsi" w:hAnsiTheme="majorHAnsi"/>
                <w:bCs/>
                <w:lang w:val="fr-CH"/>
              </w:rPr>
              <w:t>KB la première fois en entie</w:t>
            </w:r>
            <w:r w:rsidR="00A645B8" w:rsidRPr="00CE1E49">
              <w:rPr>
                <w:rFonts w:asciiTheme="majorHAnsi" w:hAnsiTheme="majorHAnsi"/>
                <w:bCs/>
                <w:lang w:val="fr-CH"/>
              </w:rPr>
              <w:t>r, puis strophe par strophe et enfin</w:t>
            </w:r>
            <w:r w:rsidRPr="00CE1E49">
              <w:rPr>
                <w:rFonts w:asciiTheme="majorHAnsi" w:hAnsiTheme="majorHAnsi"/>
                <w:bCs/>
                <w:lang w:val="fr-CH"/>
              </w:rPr>
              <w:t xml:space="preserve"> phrase par phrase. </w:t>
            </w:r>
          </w:p>
          <w:p w14:paraId="00959D8C" w14:textId="60A8E9A7" w:rsidR="007A5DDC" w:rsidRDefault="00A645B8" w:rsidP="00123E06">
            <w:pPr>
              <w:rPr>
                <w:rFonts w:asciiTheme="majorHAnsi" w:hAnsiTheme="majorHAnsi"/>
                <w:bCs/>
                <w:lang w:val="fr-CH"/>
              </w:rPr>
            </w:pPr>
            <w:r w:rsidRPr="00CE1E49">
              <w:rPr>
                <w:rFonts w:asciiTheme="majorHAnsi" w:hAnsiTheme="majorHAnsi"/>
                <w:bCs/>
                <w:lang w:val="fr-CH"/>
              </w:rPr>
              <w:t>Découvrir les fruits amenés</w:t>
            </w:r>
            <w:r w:rsidR="007A5DDC" w:rsidRPr="00CE1E49">
              <w:rPr>
                <w:rFonts w:asciiTheme="majorHAnsi" w:hAnsiTheme="majorHAnsi"/>
                <w:bCs/>
                <w:lang w:val="fr-CH"/>
              </w:rPr>
              <w:t xml:space="preserve"> par l’enseignant ou les </w:t>
            </w:r>
            <w:r w:rsidR="009F1384" w:rsidRPr="00CE1E49">
              <w:rPr>
                <w:rFonts w:asciiTheme="majorHAnsi" w:hAnsiTheme="majorHAnsi"/>
                <w:bCs/>
                <w:lang w:val="fr-CH"/>
              </w:rPr>
              <w:t xml:space="preserve">cartes </w:t>
            </w:r>
            <w:r w:rsidR="007A5DDC" w:rsidRPr="00CE1E49">
              <w:rPr>
                <w:rFonts w:asciiTheme="majorHAnsi" w:hAnsiTheme="majorHAnsi"/>
                <w:bCs/>
                <w:lang w:val="fr-CH"/>
              </w:rPr>
              <w:t xml:space="preserve">images.  </w:t>
            </w:r>
            <w:r w:rsidR="007A5DDC">
              <w:rPr>
                <w:rFonts w:asciiTheme="majorHAnsi" w:hAnsiTheme="majorHAnsi"/>
                <w:bCs/>
                <w:lang w:val="fr-CH"/>
              </w:rPr>
              <w:t xml:space="preserve">Ecouter une nouvelle fois la chanson et chanter la première strophe. </w:t>
            </w:r>
            <w:r w:rsidR="00452174">
              <w:rPr>
                <w:rFonts w:asciiTheme="majorHAnsi" w:hAnsiTheme="majorHAnsi"/>
                <w:bCs/>
                <w:lang w:val="fr-CH"/>
              </w:rPr>
              <w:t xml:space="preserve">Pareil pour la deuxième strophe. Vous pouvez ensuite partager la classe en groupe de « fruits » et faire chanter. </w:t>
            </w:r>
          </w:p>
          <w:p w14:paraId="5B7C5672" w14:textId="77777777" w:rsidR="00250125" w:rsidRDefault="00250125" w:rsidP="00123E06">
            <w:pPr>
              <w:rPr>
                <w:rFonts w:asciiTheme="majorHAnsi" w:hAnsiTheme="majorHAnsi"/>
                <w:bCs/>
                <w:lang w:val="fr-CH"/>
              </w:rPr>
            </w:pPr>
          </w:p>
          <w:p w14:paraId="03F51DA8" w14:textId="02BD3919" w:rsidR="00452174" w:rsidRPr="007A5DDC" w:rsidRDefault="00250125" w:rsidP="00123E06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Partager la classe en plusieurs groupes. Chaque groupe choisit un objet différent</w:t>
            </w:r>
            <w:r w:rsidR="00A645B8">
              <w:rPr>
                <w:rFonts w:asciiTheme="majorHAnsi" w:hAnsiTheme="majorHAnsi"/>
                <w:bCs/>
                <w:lang w:val="fr-CH"/>
              </w:rPr>
              <w:t xml:space="preserve"> et invente une strophe qui est ensuite chantée, chaque</w:t>
            </w:r>
            <w:r>
              <w:rPr>
                <w:rFonts w:asciiTheme="majorHAnsi" w:hAnsiTheme="majorHAnsi"/>
                <w:bCs/>
                <w:lang w:val="fr-CH"/>
              </w:rPr>
              <w:t xml:space="preserve"> groupe à son tour. Si un groupe ne veut </w:t>
            </w:r>
            <w:r w:rsidR="00A645B8">
              <w:rPr>
                <w:rFonts w:asciiTheme="majorHAnsi" w:hAnsiTheme="majorHAnsi"/>
                <w:bCs/>
                <w:lang w:val="fr-CH"/>
              </w:rPr>
              <w:t xml:space="preserve">pas </w:t>
            </w:r>
            <w:r>
              <w:rPr>
                <w:rFonts w:asciiTheme="majorHAnsi" w:hAnsiTheme="majorHAnsi"/>
                <w:bCs/>
                <w:lang w:val="fr-CH"/>
              </w:rPr>
              <w:t>la chanter, il peut la lire (ou la rapper). Ce chant est une bonne manière de clore l’unité.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7811CFC" w14:textId="073B08A1" w:rsidR="00C109F1" w:rsidRPr="00CE1E49" w:rsidRDefault="009F1384" w:rsidP="00C109F1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CE1E49">
              <w:rPr>
                <w:rFonts w:asciiTheme="majorHAnsi" w:hAnsiTheme="majorHAnsi"/>
                <w:lang w:val="en-US"/>
              </w:rPr>
              <w:t>Pluriel</w:t>
            </w:r>
            <w:proofErr w:type="spellEnd"/>
            <w:r w:rsidR="00351A9C" w:rsidRPr="00CE1E49">
              <w:rPr>
                <w:rFonts w:asciiTheme="majorHAnsi" w:hAnsiTheme="majorHAnsi"/>
                <w:lang w:val="en-US"/>
              </w:rPr>
              <w:t>.</w:t>
            </w:r>
          </w:p>
          <w:p w14:paraId="08273F66" w14:textId="77777777" w:rsidR="009C034F" w:rsidRPr="00C109F1" w:rsidRDefault="009C034F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E0A92AE" w14:textId="56AA0270" w:rsidR="00C109F1" w:rsidRPr="00C109F1" w:rsidRDefault="00C109F1" w:rsidP="00C109F1">
            <w:pPr>
              <w:jc w:val="center"/>
              <w:rPr>
                <w:rFonts w:asciiTheme="majorHAnsi" w:hAnsiTheme="majorHAnsi"/>
                <w:lang w:val="en-US"/>
              </w:rPr>
            </w:pPr>
            <w:r w:rsidRPr="00C109F1">
              <w:rPr>
                <w:rFonts w:asciiTheme="majorHAnsi" w:hAnsiTheme="majorHAnsi"/>
                <w:lang w:val="en-US"/>
              </w:rPr>
              <w:t>EO-CO</w:t>
            </w:r>
          </w:p>
          <w:p w14:paraId="7EDBC0FF" w14:textId="77777777" w:rsidR="00D45C4C" w:rsidRPr="00C109F1" w:rsidRDefault="00D45C4C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F87E2D5" w14:textId="77777777" w:rsidR="00D45C4C" w:rsidRPr="00C109F1" w:rsidRDefault="00D45C4C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D24D625" w14:textId="7938054E" w:rsidR="00C109F1" w:rsidRPr="00C109F1" w:rsidRDefault="00C109F1" w:rsidP="00C109F1">
            <w:pPr>
              <w:jc w:val="center"/>
              <w:rPr>
                <w:rFonts w:asciiTheme="majorHAnsi" w:hAnsiTheme="majorHAnsi"/>
                <w:lang w:val="en-US"/>
              </w:rPr>
            </w:pPr>
            <w:r w:rsidRPr="00C109F1">
              <w:rPr>
                <w:rFonts w:asciiTheme="majorHAnsi" w:hAnsiTheme="majorHAnsi"/>
                <w:lang w:val="en-US"/>
              </w:rPr>
              <w:t>CO-EO</w:t>
            </w:r>
          </w:p>
          <w:p w14:paraId="02CAA5E1" w14:textId="77777777" w:rsidR="00D45C4C" w:rsidRPr="00C109F1" w:rsidRDefault="00D45C4C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34A5FA9" w14:textId="77777777" w:rsidR="00D45C4C" w:rsidRPr="00C109F1" w:rsidRDefault="00D45C4C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744B5B5" w14:textId="77777777" w:rsidR="00D45C4C" w:rsidRPr="00C109F1" w:rsidRDefault="00D45C4C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1FBAD08" w14:textId="77777777" w:rsidR="00D45C4C" w:rsidRPr="00C109F1" w:rsidRDefault="00D45C4C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F29E24D" w14:textId="77777777" w:rsidR="00D45C4C" w:rsidRPr="00C109F1" w:rsidRDefault="00D45C4C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4DB6802" w14:textId="77777777" w:rsidR="00D45C4C" w:rsidRPr="00C109F1" w:rsidRDefault="00D45C4C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031EBDF" w14:textId="77777777" w:rsidR="00D45C4C" w:rsidRPr="00C109F1" w:rsidRDefault="00D45C4C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6328700" w14:textId="7530868E" w:rsidR="00D45C4C" w:rsidRPr="00C109F1" w:rsidRDefault="00C109F1" w:rsidP="00090D09">
            <w:pPr>
              <w:jc w:val="center"/>
              <w:rPr>
                <w:rFonts w:asciiTheme="majorHAnsi" w:hAnsiTheme="majorHAnsi"/>
                <w:lang w:val="en-US"/>
              </w:rPr>
            </w:pPr>
            <w:r w:rsidRPr="00C109F1">
              <w:rPr>
                <w:rFonts w:asciiTheme="majorHAnsi" w:hAnsiTheme="majorHAnsi"/>
                <w:lang w:val="en-US"/>
              </w:rPr>
              <w:t>EO</w:t>
            </w:r>
          </w:p>
          <w:p w14:paraId="3B7205A9" w14:textId="77777777" w:rsidR="00D45C4C" w:rsidRPr="00C109F1" w:rsidRDefault="00D45C4C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04FE523" w14:textId="77777777" w:rsidR="00D45C4C" w:rsidRPr="00C109F1" w:rsidRDefault="00D45C4C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41620CB" w14:textId="77777777" w:rsidR="00D45C4C" w:rsidRPr="00C109F1" w:rsidRDefault="00D45C4C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FF4E49C" w14:textId="77777777" w:rsidR="00D45C4C" w:rsidRPr="00C109F1" w:rsidRDefault="00D45C4C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0F31ED9" w14:textId="77777777" w:rsidR="00D45C4C" w:rsidRPr="00C109F1" w:rsidRDefault="00D45C4C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9F32D13" w14:textId="61A6F44A" w:rsidR="00D45C4C" w:rsidRPr="00C109F1" w:rsidRDefault="00C109F1" w:rsidP="00090D09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EE</w:t>
            </w:r>
          </w:p>
          <w:p w14:paraId="5114D4E5" w14:textId="5CF69AB7" w:rsidR="00D45C4C" w:rsidRPr="00C109F1" w:rsidRDefault="00C109F1" w:rsidP="00090D09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EO</w:t>
            </w:r>
          </w:p>
          <w:p w14:paraId="273833DD" w14:textId="77777777" w:rsidR="00D45C4C" w:rsidRPr="00C109F1" w:rsidRDefault="00D45C4C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3327F0A" w14:textId="77777777" w:rsidR="009453D7" w:rsidRPr="00C109F1" w:rsidRDefault="009453D7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22A7F33" w14:textId="77777777" w:rsidR="00D45C4C" w:rsidRPr="00C109F1" w:rsidRDefault="00D45C4C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35EA02B" w14:textId="77777777" w:rsidR="00D45C4C" w:rsidRPr="00C109F1" w:rsidRDefault="00D45C4C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B9A4488" w14:textId="77777777" w:rsidR="00D45C4C" w:rsidRPr="00567C26" w:rsidRDefault="00D45C4C" w:rsidP="00090D09">
            <w:pPr>
              <w:jc w:val="center"/>
              <w:rPr>
                <w:rFonts w:asciiTheme="majorHAnsi" w:hAnsiTheme="majorHAnsi"/>
                <w:lang w:val="en-US"/>
              </w:rPr>
            </w:pPr>
            <w:r w:rsidRPr="00567C26">
              <w:rPr>
                <w:rFonts w:asciiTheme="majorHAnsi" w:hAnsiTheme="majorHAnsi"/>
                <w:lang w:val="en-US"/>
              </w:rPr>
              <w:t>Chant</w:t>
            </w:r>
          </w:p>
          <w:p w14:paraId="6843FE61" w14:textId="77777777" w:rsidR="00C109F1" w:rsidRPr="00567C26" w:rsidRDefault="00C109F1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9605620" w14:textId="77777777" w:rsidR="00C109F1" w:rsidRPr="00567C26" w:rsidRDefault="00C109F1" w:rsidP="00090D09">
            <w:pPr>
              <w:jc w:val="center"/>
              <w:rPr>
                <w:rFonts w:asciiTheme="majorHAnsi" w:hAnsiTheme="majorHAnsi"/>
                <w:lang w:val="en-US"/>
              </w:rPr>
            </w:pPr>
            <w:r w:rsidRPr="00567C26">
              <w:rPr>
                <w:rFonts w:asciiTheme="majorHAnsi" w:hAnsiTheme="majorHAnsi"/>
                <w:lang w:val="en-US"/>
              </w:rPr>
              <w:t>EO-CO</w:t>
            </w:r>
          </w:p>
          <w:p w14:paraId="1FD4D2AF" w14:textId="77777777" w:rsidR="00C109F1" w:rsidRPr="00567C26" w:rsidRDefault="00C109F1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2A33ADF" w14:textId="77777777" w:rsidR="00C109F1" w:rsidRPr="00567C26" w:rsidRDefault="00C109F1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B1658CD" w14:textId="77777777" w:rsidR="00C109F1" w:rsidRPr="00567C26" w:rsidRDefault="00C109F1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3597780" w14:textId="77777777" w:rsidR="00C109F1" w:rsidRPr="00567C26" w:rsidRDefault="00C109F1" w:rsidP="00090D0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BDF1E9C" w14:textId="423C77C1" w:rsidR="00C109F1" w:rsidRPr="00567C26" w:rsidRDefault="001B33A7" w:rsidP="00090D09">
            <w:pPr>
              <w:jc w:val="center"/>
              <w:rPr>
                <w:rFonts w:asciiTheme="majorHAnsi" w:hAnsiTheme="majorHAnsi"/>
                <w:lang w:val="en-US"/>
              </w:rPr>
            </w:pPr>
            <w:r w:rsidRPr="00567C26">
              <w:rPr>
                <w:rFonts w:asciiTheme="majorHAnsi" w:hAnsiTheme="majorHAnsi"/>
                <w:lang w:val="en-US"/>
              </w:rPr>
              <w:t>EO</w:t>
            </w:r>
          </w:p>
        </w:tc>
      </w:tr>
    </w:tbl>
    <w:p w14:paraId="0345E9C5" w14:textId="0187D5AE" w:rsidR="005F5E0D" w:rsidRPr="00567C26" w:rsidRDefault="005F5E0D">
      <w:pPr>
        <w:rPr>
          <w:rFonts w:asciiTheme="majorHAnsi" w:hAnsiTheme="majorHAnsi"/>
          <w:sz w:val="16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5F5E0D" w:rsidRPr="003E619F" w14:paraId="1E257A11" w14:textId="77777777" w:rsidTr="008D7F40">
        <w:trPr>
          <w:cantSplit/>
          <w:trHeight w:val="191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30974372" w14:textId="495DE9C4" w:rsidR="005F5E0D" w:rsidRPr="003E619F" w:rsidRDefault="00847307" w:rsidP="00F93982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  <w:t>Jeux</w:t>
            </w:r>
            <w:proofErr w:type="spellEnd"/>
            <w:r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  <w:t>, a</w:t>
            </w:r>
            <w:proofErr w:type="spellStart"/>
            <w:r w:rsidR="005F5E0D"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ctivités</w:t>
            </w:r>
            <w:proofErr w:type="spellEnd"/>
            <w:r w:rsidR="005F5E0D"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complémentaires </w:t>
            </w:r>
          </w:p>
        </w:tc>
        <w:tc>
          <w:tcPr>
            <w:tcW w:w="95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0340DC" w14:textId="77777777" w:rsidR="005F5E0D" w:rsidRPr="008D7F40" w:rsidRDefault="005F5E0D" w:rsidP="008D7F40">
            <w:pPr>
              <w:rPr>
                <w:rFonts w:asciiTheme="majorHAnsi" w:hAnsiTheme="majorHAnsi"/>
                <w:lang w:val="fr-CH"/>
              </w:rPr>
            </w:pPr>
          </w:p>
          <w:p w14:paraId="1C74E420" w14:textId="451C83A1" w:rsidR="00960A29" w:rsidRDefault="00960A29" w:rsidP="00960A29">
            <w:pPr>
              <w:rPr>
                <w:rFonts w:asciiTheme="majorHAnsi" w:hAnsiTheme="majorHAnsi"/>
                <w:bCs/>
                <w:lang w:val="fr-CH"/>
              </w:rPr>
            </w:pPr>
          </w:p>
          <w:p w14:paraId="3B3817CC" w14:textId="5069EA49" w:rsidR="00847307" w:rsidRDefault="00847307" w:rsidP="00847307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 xml:space="preserve">Jeux à utiliser : 3 – 4 – 5 </w:t>
            </w:r>
          </w:p>
          <w:p w14:paraId="35DC0699" w14:textId="126D72D8" w:rsidR="00960A29" w:rsidRPr="003E619F" w:rsidRDefault="00847307" w:rsidP="00847307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 xml:space="preserve">Jeux supplémentaires : 6 – 7a – 11 – 12 – 13 – 16 – 17 – 20 – 22 – 25 </w:t>
            </w:r>
          </w:p>
        </w:tc>
        <w:tc>
          <w:tcPr>
            <w:tcW w:w="352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4F5EAC8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793CD444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2DA83E33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2A66E9FE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492B8958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2640C72B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</w:tc>
      </w:tr>
      <w:tr w:rsidR="005F5E0D" w:rsidRPr="00927872" w14:paraId="6B75DAB4" w14:textId="77777777" w:rsidTr="00927872">
        <w:trPr>
          <w:cantSplit/>
          <w:trHeight w:val="1910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1EC88F8E" w14:textId="7E1FE06A" w:rsidR="005F5E0D" w:rsidRPr="003E619F" w:rsidRDefault="005F5E0D" w:rsidP="00691506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</w:t>
            </w:r>
            <w:r w:rsidR="009856CD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élèves 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proposées sur le </w:t>
            </w:r>
            <w:r w:rsidR="00691506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site « DGM » </w:t>
            </w:r>
            <w:r w:rsidR="009856CD">
              <w:rPr>
                <w:rFonts w:asciiTheme="majorHAnsi" w:hAnsiTheme="majorHAnsi"/>
                <w:sz w:val="22"/>
                <w:szCs w:val="22"/>
                <w:lang w:val="fr-CH"/>
              </w:rPr>
              <w:t>www.der-gruene-max.ch/</w:t>
            </w:r>
            <w:r w:rsidR="00927872">
              <w:rPr>
                <w:rFonts w:asciiTheme="majorHAnsi" w:hAnsiTheme="majorHAnsi"/>
                <w:sz w:val="22"/>
                <w:szCs w:val="22"/>
                <w:lang w:val="fr-CH"/>
              </w:rPr>
              <w:t>6</w:t>
            </w:r>
          </w:p>
        </w:tc>
        <w:tc>
          <w:tcPr>
            <w:tcW w:w="95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CD1078" w14:textId="689EA74A" w:rsidR="00927872" w:rsidRDefault="00927872" w:rsidP="00927872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 xml:space="preserve">Übung 1 : « Unser Klassenzimmer » </w:t>
            </w:r>
          </w:p>
          <w:p w14:paraId="7BFDACD9" w14:textId="5F89BE1C" w:rsidR="00927872" w:rsidRDefault="00927872" w:rsidP="00927872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 xml:space="preserve">                  Verbinde die Wörter mit den Sachen.</w:t>
            </w:r>
          </w:p>
          <w:p w14:paraId="4DDCF831" w14:textId="72C29D19" w:rsidR="00927872" w:rsidRDefault="00927872" w:rsidP="00927872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>Übung 2:  « Unser Klassenzimmer »</w:t>
            </w:r>
          </w:p>
          <w:p w14:paraId="312A5747" w14:textId="1741CAB7" w:rsidR="00927872" w:rsidRDefault="00927872" w:rsidP="00927872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 xml:space="preserve">                  </w:t>
            </w:r>
            <w:r w:rsidRPr="00A73908">
              <w:rPr>
                <w:rFonts w:asciiTheme="majorHAnsi" w:hAnsiTheme="majorHAnsi"/>
                <w:color w:val="00B0F0"/>
                <w:lang w:val="de-CH"/>
              </w:rPr>
              <w:t>Ein</w:t>
            </w:r>
            <w:r>
              <w:rPr>
                <w:rFonts w:asciiTheme="majorHAnsi" w:hAnsiTheme="majorHAnsi"/>
                <w:lang w:val="de-CH"/>
              </w:rPr>
              <w:t xml:space="preserve"> oder </w:t>
            </w:r>
            <w:r w:rsidRPr="00A73908">
              <w:rPr>
                <w:rFonts w:asciiTheme="majorHAnsi" w:hAnsiTheme="majorHAnsi"/>
                <w:color w:val="00B0F0"/>
                <w:lang w:val="de-CH"/>
              </w:rPr>
              <w:t>kein</w:t>
            </w:r>
            <w:r>
              <w:rPr>
                <w:rFonts w:asciiTheme="majorHAnsi" w:hAnsiTheme="majorHAnsi"/>
                <w:lang w:val="de-CH"/>
              </w:rPr>
              <w:t xml:space="preserve">, </w:t>
            </w:r>
            <w:r w:rsidRPr="00A73908">
              <w:rPr>
                <w:rFonts w:asciiTheme="majorHAnsi" w:hAnsiTheme="majorHAnsi"/>
                <w:color w:val="00B050"/>
                <w:lang w:val="de-CH"/>
              </w:rPr>
              <w:t>ein</w:t>
            </w:r>
            <w:r>
              <w:rPr>
                <w:rFonts w:asciiTheme="majorHAnsi" w:hAnsiTheme="majorHAnsi"/>
                <w:lang w:val="de-CH"/>
              </w:rPr>
              <w:t xml:space="preserve"> oder </w:t>
            </w:r>
            <w:r w:rsidRPr="00A73908">
              <w:rPr>
                <w:rFonts w:asciiTheme="majorHAnsi" w:hAnsiTheme="majorHAnsi"/>
                <w:color w:val="00B050"/>
                <w:lang w:val="de-CH"/>
              </w:rPr>
              <w:t>kein</w:t>
            </w:r>
            <w:r>
              <w:rPr>
                <w:rFonts w:asciiTheme="majorHAnsi" w:hAnsiTheme="majorHAnsi"/>
                <w:lang w:val="de-CH"/>
              </w:rPr>
              <w:t xml:space="preserve">, </w:t>
            </w:r>
            <w:r w:rsidRPr="00A73908">
              <w:rPr>
                <w:rFonts w:asciiTheme="majorHAnsi" w:hAnsiTheme="majorHAnsi"/>
                <w:color w:val="FF0000"/>
                <w:lang w:val="de-CH"/>
              </w:rPr>
              <w:t>eine</w:t>
            </w:r>
            <w:r>
              <w:rPr>
                <w:rFonts w:asciiTheme="majorHAnsi" w:hAnsiTheme="majorHAnsi"/>
                <w:lang w:val="de-CH"/>
              </w:rPr>
              <w:t xml:space="preserve"> oder </w:t>
            </w:r>
            <w:r w:rsidRPr="00A73908">
              <w:rPr>
                <w:rFonts w:asciiTheme="majorHAnsi" w:hAnsiTheme="majorHAnsi"/>
                <w:color w:val="FF0000"/>
                <w:lang w:val="de-CH"/>
              </w:rPr>
              <w:t>keine</w:t>
            </w:r>
            <w:r>
              <w:rPr>
                <w:rFonts w:asciiTheme="majorHAnsi" w:hAnsiTheme="majorHAnsi"/>
                <w:lang w:val="de-CH"/>
              </w:rPr>
              <w:t>? Ergänze.</w:t>
            </w:r>
          </w:p>
          <w:p w14:paraId="0F3808F7" w14:textId="19B5CEA0" w:rsidR="005F5E0D" w:rsidRPr="00927872" w:rsidRDefault="00441DE6" w:rsidP="00927872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>Audio zu AB Ü.</w:t>
            </w:r>
            <w:bookmarkStart w:id="0" w:name="_GoBack"/>
            <w:bookmarkEnd w:id="0"/>
            <w:r w:rsidR="00927872">
              <w:rPr>
                <w:rFonts w:asciiTheme="majorHAnsi" w:hAnsiTheme="majorHAnsi"/>
                <w:lang w:val="de-CH"/>
              </w:rPr>
              <w:t>1b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BC9F0E" w14:textId="77777777" w:rsidR="005F5E0D" w:rsidRPr="00927872" w:rsidRDefault="005F5E0D">
            <w:pPr>
              <w:rPr>
                <w:rFonts w:asciiTheme="majorHAnsi" w:hAnsiTheme="majorHAnsi"/>
                <w:lang w:val="de-CH"/>
              </w:rPr>
            </w:pPr>
          </w:p>
          <w:p w14:paraId="262EC630" w14:textId="77777777" w:rsidR="005F5E0D" w:rsidRPr="00927872" w:rsidRDefault="005F5E0D" w:rsidP="00C14751">
            <w:pPr>
              <w:rPr>
                <w:rFonts w:asciiTheme="majorHAnsi" w:hAnsiTheme="majorHAnsi"/>
                <w:lang w:val="de-CH"/>
              </w:rPr>
            </w:pPr>
          </w:p>
        </w:tc>
      </w:tr>
    </w:tbl>
    <w:p w14:paraId="23541F3B" w14:textId="77777777" w:rsidR="005F5E0D" w:rsidRPr="00441DE6" w:rsidRDefault="005F5E0D">
      <w:pPr>
        <w:rPr>
          <w:rFonts w:asciiTheme="majorHAnsi" w:hAnsiTheme="majorHAnsi"/>
          <w:sz w:val="16"/>
          <w:lang w:val="fr-CH"/>
        </w:rPr>
      </w:pPr>
      <w:r w:rsidRPr="00441DE6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3EED60" w14:textId="77777777" w:rsidR="005F5E0D" w:rsidRPr="00441DE6" w:rsidRDefault="005F5E0D">
      <w:pPr>
        <w:rPr>
          <w:rFonts w:asciiTheme="majorHAnsi" w:hAnsiTheme="majorHAnsi"/>
          <w:sz w:val="16"/>
          <w:lang w:val="fr-CH"/>
        </w:rPr>
      </w:pPr>
    </w:p>
    <w:p w14:paraId="7FAF0B28" w14:textId="77777777" w:rsidR="009A1FB4" w:rsidRPr="00441DE6" w:rsidRDefault="009A1FB4">
      <w:pPr>
        <w:rPr>
          <w:rFonts w:asciiTheme="majorHAnsi" w:hAnsiTheme="majorHAnsi"/>
          <w:sz w:val="16"/>
          <w:lang w:val="fr-CH"/>
        </w:rPr>
      </w:pPr>
    </w:p>
    <w:p w14:paraId="22257F00" w14:textId="77777777" w:rsidR="005F5E0D" w:rsidRPr="00441DE6" w:rsidRDefault="005F5E0D">
      <w:pPr>
        <w:rPr>
          <w:rFonts w:asciiTheme="majorHAnsi" w:hAnsiTheme="majorHAnsi"/>
          <w:sz w:val="20"/>
          <w:lang w:val="fr-CH"/>
        </w:rPr>
      </w:pPr>
    </w:p>
    <w:p w14:paraId="1385F80C" w14:textId="59C3C0CC" w:rsidR="005F5E0D" w:rsidRDefault="007B2A54">
      <w:pPr>
        <w:rPr>
          <w:rFonts w:asciiTheme="majorHAnsi" w:hAnsiTheme="majorHAnsi"/>
          <w:b/>
          <w:bCs/>
          <w:u w:val="single"/>
          <w:lang w:val="fr-CH"/>
        </w:rPr>
      </w:pPr>
      <w:r>
        <w:rPr>
          <w:rFonts w:asciiTheme="majorHAnsi" w:hAnsiTheme="majorHAnsi"/>
          <w:b/>
          <w:bCs/>
          <w:u w:val="single"/>
          <w:lang w:val="fr-CH"/>
        </w:rPr>
        <w:t>Matériel complémentaire disponible</w:t>
      </w:r>
    </w:p>
    <w:p w14:paraId="7A6FD408" w14:textId="06156751" w:rsidR="0073351A" w:rsidRPr="00420934" w:rsidRDefault="0073351A" w:rsidP="0073351A">
      <w:pPr>
        <w:rPr>
          <w:rFonts w:asciiTheme="majorHAnsi" w:hAnsiTheme="majorHAnsi"/>
          <w:bCs/>
          <w:lang w:val="fr-CH"/>
        </w:rPr>
      </w:pPr>
      <w:proofErr w:type="spellStart"/>
      <w:r w:rsidRPr="00420934">
        <w:rPr>
          <w:rFonts w:asciiTheme="majorHAnsi" w:hAnsiTheme="majorHAnsi"/>
          <w:bCs/>
          <w:lang w:val="fr-CH"/>
        </w:rPr>
        <w:t>Materialbox</w:t>
      </w:r>
      <w:proofErr w:type="spellEnd"/>
      <w:r w:rsidRPr="00420934">
        <w:rPr>
          <w:rFonts w:asciiTheme="majorHAnsi" w:hAnsiTheme="majorHAnsi"/>
          <w:bCs/>
          <w:lang w:val="fr-CH"/>
        </w:rPr>
        <w:t> : Poster 5</w:t>
      </w:r>
      <w:r w:rsidR="00420934" w:rsidRPr="00420934">
        <w:rPr>
          <w:rFonts w:asciiTheme="majorHAnsi" w:hAnsiTheme="majorHAnsi"/>
          <w:bCs/>
          <w:lang w:val="fr-CH"/>
        </w:rPr>
        <w:t xml:space="preserve"> </w:t>
      </w:r>
      <w:r w:rsidR="00420934">
        <w:rPr>
          <w:rFonts w:asciiTheme="majorHAnsi" w:hAnsiTheme="majorHAnsi"/>
          <w:bCs/>
          <w:lang w:val="fr-CH"/>
        </w:rPr>
        <w:t>« </w:t>
      </w:r>
      <w:proofErr w:type="spellStart"/>
      <w:r w:rsidR="00420934">
        <w:rPr>
          <w:rFonts w:asciiTheme="majorHAnsi" w:hAnsiTheme="majorHAnsi"/>
          <w:bCs/>
          <w:lang w:val="fr-CH"/>
        </w:rPr>
        <w:t>Unser</w:t>
      </w:r>
      <w:proofErr w:type="spellEnd"/>
      <w:r w:rsidR="00420934">
        <w:rPr>
          <w:rFonts w:asciiTheme="majorHAnsi" w:hAnsiTheme="majorHAnsi"/>
          <w:bCs/>
          <w:lang w:val="fr-CH"/>
        </w:rPr>
        <w:t xml:space="preserve"> </w:t>
      </w:r>
      <w:proofErr w:type="spellStart"/>
      <w:r w:rsidR="00420934">
        <w:rPr>
          <w:rFonts w:asciiTheme="majorHAnsi" w:hAnsiTheme="majorHAnsi"/>
          <w:bCs/>
          <w:lang w:val="fr-CH"/>
        </w:rPr>
        <w:t>Klassenzimmer</w:t>
      </w:r>
      <w:proofErr w:type="spellEnd"/>
      <w:r w:rsidR="00420934">
        <w:rPr>
          <w:rFonts w:asciiTheme="majorHAnsi" w:hAnsiTheme="majorHAnsi"/>
          <w:bCs/>
          <w:lang w:val="fr-CH"/>
        </w:rPr>
        <w:t> »</w:t>
      </w:r>
    </w:p>
    <w:p w14:paraId="2F26267A" w14:textId="10E1819E" w:rsidR="0073351A" w:rsidRPr="00420934" w:rsidRDefault="0073351A" w:rsidP="0073351A">
      <w:pPr>
        <w:rPr>
          <w:rFonts w:asciiTheme="majorHAnsi" w:hAnsiTheme="majorHAnsi"/>
          <w:bCs/>
          <w:lang w:val="fr-CH"/>
        </w:rPr>
      </w:pPr>
      <w:r w:rsidRPr="00420934">
        <w:rPr>
          <w:rFonts w:asciiTheme="majorHAnsi" w:hAnsiTheme="majorHAnsi"/>
          <w:bCs/>
          <w:lang w:val="fr-CH"/>
        </w:rPr>
        <w:t xml:space="preserve">                         </w:t>
      </w:r>
      <w:proofErr w:type="spellStart"/>
      <w:r w:rsidRPr="00420934">
        <w:rPr>
          <w:rFonts w:asciiTheme="majorHAnsi" w:hAnsiTheme="majorHAnsi"/>
          <w:bCs/>
          <w:lang w:val="fr-CH"/>
        </w:rPr>
        <w:t>Flashcards</w:t>
      </w:r>
      <w:proofErr w:type="spellEnd"/>
      <w:r w:rsidRPr="00420934">
        <w:rPr>
          <w:rFonts w:asciiTheme="majorHAnsi" w:hAnsiTheme="majorHAnsi"/>
          <w:bCs/>
          <w:lang w:val="fr-CH"/>
        </w:rPr>
        <w:t> : 32 – 60 et 22</w:t>
      </w:r>
    </w:p>
    <w:p w14:paraId="659EDBA1" w14:textId="77777777" w:rsidR="0073351A" w:rsidRDefault="0073351A" w:rsidP="0073351A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Site de l’animation : </w:t>
      </w:r>
      <w:hyperlink r:id="rId12" w:history="1">
        <w:r>
          <w:rPr>
            <w:rStyle w:val="Lienhypertexte"/>
            <w:rFonts w:asciiTheme="majorHAnsi" w:hAnsiTheme="majorHAnsi"/>
            <w:bCs/>
            <w:lang w:val="fr-CH"/>
          </w:rPr>
          <w:t>http://animation.hepvs.ch/allemand/</w:t>
        </w:r>
      </w:hyperlink>
    </w:p>
    <w:p w14:paraId="1A5C8A01" w14:textId="77777777" w:rsidR="0073351A" w:rsidRDefault="0073351A" w:rsidP="0073351A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Site de DGM, enseignant : </w:t>
      </w:r>
      <w:hyperlink r:id="rId13" w:history="1">
        <w:r>
          <w:rPr>
            <w:rStyle w:val="Lienhypertexte"/>
            <w:rFonts w:asciiTheme="majorHAnsi" w:hAnsiTheme="majorHAnsi"/>
            <w:bCs/>
            <w:lang w:val="fr-CH"/>
          </w:rPr>
          <w:t>http://romandie.klett-sprachen.de/</w:t>
        </w:r>
      </w:hyperlink>
      <w:r>
        <w:rPr>
          <w:rFonts w:asciiTheme="majorHAnsi" w:hAnsiTheme="majorHAnsi"/>
          <w:bCs/>
          <w:lang w:val="fr-CH"/>
        </w:rPr>
        <w:t xml:space="preserve"> </w:t>
      </w:r>
    </w:p>
    <w:p w14:paraId="6B270C05" w14:textId="3D6B2DFF" w:rsidR="0073351A" w:rsidRDefault="0073351A" w:rsidP="0073351A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Tableau interactif : site et DVD 5</w:t>
      </w:r>
    </w:p>
    <w:p w14:paraId="54051CD8" w14:textId="77777777" w:rsidR="0073351A" w:rsidRDefault="0073351A" w:rsidP="0073351A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Explications complètes des jeux en allemand aux pages p.19 à 27 et en français aux pages 88 à 97. Des consignes de jeux sont disponibles à la page 18.</w:t>
      </w:r>
    </w:p>
    <w:p w14:paraId="63305C37" w14:textId="77777777" w:rsidR="0073351A" w:rsidRDefault="0073351A" w:rsidP="0073351A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Les corrigés des exercices de l’</w:t>
      </w:r>
      <w:proofErr w:type="spellStart"/>
      <w:r>
        <w:rPr>
          <w:rFonts w:asciiTheme="majorHAnsi" w:hAnsiTheme="majorHAnsi"/>
          <w:bCs/>
          <w:lang w:val="fr-CH"/>
        </w:rPr>
        <w:t>Arbeitsbuch</w:t>
      </w:r>
      <w:proofErr w:type="spellEnd"/>
      <w:r>
        <w:rPr>
          <w:rFonts w:asciiTheme="majorHAnsi" w:hAnsiTheme="majorHAnsi"/>
          <w:bCs/>
          <w:lang w:val="fr-CH"/>
        </w:rPr>
        <w:t xml:space="preserve"> sont transcrits aux pages 156 à 161.</w:t>
      </w:r>
    </w:p>
    <w:p w14:paraId="218E91E2" w14:textId="77777777" w:rsidR="009D3F66" w:rsidRDefault="009D3F66">
      <w:pPr>
        <w:rPr>
          <w:rFonts w:asciiTheme="majorHAnsi" w:hAnsiTheme="majorHAnsi"/>
          <w:bCs/>
          <w:lang w:val="fr-CH"/>
        </w:rPr>
      </w:pPr>
    </w:p>
    <w:p w14:paraId="3C11E30D" w14:textId="77777777" w:rsidR="000F561E" w:rsidRPr="007B2A54" w:rsidRDefault="000F561E">
      <w:pPr>
        <w:rPr>
          <w:rFonts w:asciiTheme="majorHAnsi" w:hAnsiTheme="majorHAnsi"/>
          <w:bCs/>
          <w:lang w:val="fr-CH"/>
        </w:rPr>
      </w:pPr>
    </w:p>
    <w:p w14:paraId="676E6012" w14:textId="77777777" w:rsidR="009D3F66" w:rsidRPr="009D3F66" w:rsidRDefault="009D3F66" w:rsidP="009D3F66">
      <w:pPr>
        <w:pStyle w:val="Titre4"/>
        <w:rPr>
          <w:rFonts w:asciiTheme="majorHAnsi" w:hAnsiTheme="majorHAnsi" w:cstheme="majorHAnsi"/>
          <w:lang w:val="fr-FR"/>
        </w:rPr>
      </w:pPr>
      <w:r w:rsidRPr="009D3F66">
        <w:rPr>
          <w:rFonts w:asciiTheme="majorHAnsi" w:hAnsiTheme="majorHAnsi" w:cstheme="majorHAnsi"/>
          <w:lang w:val="fr-FR"/>
        </w:rPr>
        <w:t>Matériel utilisé :</w:t>
      </w:r>
    </w:p>
    <w:p w14:paraId="169BB728" w14:textId="79408A98" w:rsidR="009D3F66" w:rsidRPr="0073351A" w:rsidRDefault="00AF284C" w:rsidP="009D3F66">
      <w:pPr>
        <w:rPr>
          <w:rFonts w:asciiTheme="majorHAnsi" w:hAnsiTheme="majorHAnsi" w:cstheme="majorHAnsi"/>
          <w:lang w:val="fr-CH"/>
        </w:rPr>
      </w:pPr>
      <w:proofErr w:type="spellStart"/>
      <w:r w:rsidRPr="0073351A">
        <w:rPr>
          <w:rFonts w:asciiTheme="majorHAnsi" w:hAnsiTheme="majorHAnsi" w:cstheme="majorHAnsi"/>
          <w:lang w:val="fr-CH"/>
        </w:rPr>
        <w:t>Kopiervorlagen</w:t>
      </w:r>
      <w:proofErr w:type="spellEnd"/>
      <w:r w:rsidRPr="0073351A">
        <w:rPr>
          <w:rFonts w:asciiTheme="majorHAnsi" w:hAnsiTheme="majorHAnsi" w:cstheme="majorHAnsi"/>
          <w:lang w:val="fr-CH"/>
        </w:rPr>
        <w:t xml:space="preserve"> 1</w:t>
      </w:r>
      <w:r w:rsidR="000F561E" w:rsidRPr="0073351A">
        <w:rPr>
          <w:rFonts w:asciiTheme="majorHAnsi" w:hAnsiTheme="majorHAnsi" w:cstheme="majorHAnsi"/>
          <w:lang w:val="fr-CH"/>
        </w:rPr>
        <w:t>2</w:t>
      </w:r>
      <w:r w:rsidRPr="0073351A">
        <w:rPr>
          <w:rFonts w:asciiTheme="majorHAnsi" w:hAnsiTheme="majorHAnsi" w:cstheme="majorHAnsi"/>
          <w:lang w:val="fr-CH"/>
        </w:rPr>
        <w:t>-</w:t>
      </w:r>
      <w:r w:rsidR="000F561E" w:rsidRPr="0073351A">
        <w:rPr>
          <w:rFonts w:asciiTheme="majorHAnsi" w:hAnsiTheme="majorHAnsi" w:cstheme="majorHAnsi"/>
          <w:lang w:val="fr-CH"/>
        </w:rPr>
        <w:t>14</w:t>
      </w:r>
      <w:r w:rsidRPr="0073351A">
        <w:rPr>
          <w:rFonts w:asciiTheme="majorHAnsi" w:hAnsiTheme="majorHAnsi" w:cstheme="majorHAnsi"/>
          <w:lang w:val="fr-CH"/>
        </w:rPr>
        <w:t xml:space="preserve"> (p.126</w:t>
      </w:r>
      <w:r w:rsidR="000F561E" w:rsidRPr="0073351A">
        <w:rPr>
          <w:rFonts w:asciiTheme="majorHAnsi" w:hAnsiTheme="majorHAnsi" w:cstheme="majorHAnsi"/>
          <w:lang w:val="fr-CH"/>
        </w:rPr>
        <w:t xml:space="preserve"> – 128 LHB)</w:t>
      </w:r>
    </w:p>
    <w:p w14:paraId="76CC9575" w14:textId="6BE74AF4" w:rsidR="009D3F66" w:rsidRPr="0073351A" w:rsidRDefault="00AF284C" w:rsidP="009D3F66">
      <w:pPr>
        <w:rPr>
          <w:rFonts w:asciiTheme="majorHAnsi" w:hAnsiTheme="majorHAnsi" w:cstheme="majorHAnsi"/>
          <w:lang w:val="fr-CH"/>
        </w:rPr>
      </w:pPr>
      <w:r w:rsidRPr="0073351A">
        <w:rPr>
          <w:rFonts w:asciiTheme="majorHAnsi" w:hAnsiTheme="majorHAnsi" w:cstheme="majorHAnsi"/>
          <w:lang w:val="fr-CH"/>
        </w:rPr>
        <w:t>CD KB plages 14-15</w:t>
      </w:r>
      <w:r w:rsidR="000F561E" w:rsidRPr="0073351A">
        <w:rPr>
          <w:rFonts w:asciiTheme="majorHAnsi" w:hAnsiTheme="majorHAnsi" w:cstheme="majorHAnsi"/>
          <w:lang w:val="fr-CH"/>
        </w:rPr>
        <w:t>-16</w:t>
      </w:r>
    </w:p>
    <w:p w14:paraId="5B8AC2F9" w14:textId="77777777" w:rsidR="009A1FB4" w:rsidRPr="0073351A" w:rsidRDefault="009A1FB4">
      <w:pPr>
        <w:rPr>
          <w:rFonts w:asciiTheme="majorHAnsi" w:hAnsiTheme="majorHAnsi"/>
          <w:sz w:val="16"/>
          <w:lang w:val="fr-CH"/>
        </w:rPr>
      </w:pPr>
    </w:p>
    <w:p w14:paraId="7566AAF6" w14:textId="77777777" w:rsidR="009A1FB4" w:rsidRPr="0073351A" w:rsidRDefault="009A1FB4">
      <w:pPr>
        <w:rPr>
          <w:rFonts w:asciiTheme="majorHAnsi" w:hAnsiTheme="majorHAnsi"/>
          <w:sz w:val="16"/>
          <w:lang w:val="fr-CH"/>
        </w:rPr>
      </w:pPr>
    </w:p>
    <w:p w14:paraId="3BB3FA90" w14:textId="77777777" w:rsidR="00B51C87" w:rsidRPr="0073351A" w:rsidRDefault="00B51C87">
      <w:pPr>
        <w:rPr>
          <w:rFonts w:asciiTheme="majorHAnsi" w:hAnsiTheme="majorHAnsi"/>
          <w:sz w:val="16"/>
          <w:lang w:val="fr-CH"/>
        </w:rPr>
      </w:pPr>
    </w:p>
    <w:p w14:paraId="02A02F86" w14:textId="69D9A33F" w:rsidR="005F5E0D" w:rsidRPr="003E619F" w:rsidRDefault="005F5E0D">
      <w:pPr>
        <w:rPr>
          <w:rFonts w:asciiTheme="majorHAnsi" w:hAnsiTheme="majorHAnsi"/>
          <w:sz w:val="16"/>
          <w:lang w:val="fr-CH"/>
        </w:rPr>
      </w:pPr>
      <w:r w:rsidRPr="0073351A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 w:rsidRPr="0073351A">
        <w:rPr>
          <w:rFonts w:asciiTheme="majorHAnsi" w:hAnsiTheme="majorHAnsi"/>
          <w:sz w:val="16"/>
          <w:lang w:val="fr-CH"/>
        </w:rPr>
        <w:t xml:space="preserve">                      </w:t>
      </w:r>
      <w:r w:rsidRPr="0073351A">
        <w:rPr>
          <w:rFonts w:asciiTheme="majorHAnsi" w:hAnsiTheme="majorHAnsi"/>
          <w:sz w:val="16"/>
          <w:lang w:val="fr-CH"/>
        </w:rPr>
        <w:t xml:space="preserve">         </w:t>
      </w:r>
      <w:r w:rsidR="00453767" w:rsidRPr="0073351A">
        <w:rPr>
          <w:rFonts w:asciiTheme="majorHAnsi" w:hAnsiTheme="majorHAnsi"/>
          <w:sz w:val="16"/>
          <w:lang w:val="fr-CH"/>
        </w:rPr>
        <w:t xml:space="preserve">             </w:t>
      </w:r>
      <w:r w:rsidR="00586304">
        <w:rPr>
          <w:rFonts w:asciiTheme="majorHAnsi" w:hAnsiTheme="majorHAnsi"/>
          <w:sz w:val="16"/>
          <w:lang w:val="fr-CH"/>
        </w:rPr>
        <w:t xml:space="preserve">Animation </w:t>
      </w:r>
      <w:r w:rsidRPr="003E619F">
        <w:rPr>
          <w:rFonts w:asciiTheme="majorHAnsi" w:hAnsiTheme="majorHAnsi"/>
          <w:sz w:val="16"/>
          <w:lang w:val="fr-CH"/>
        </w:rPr>
        <w:t>primaire L2</w:t>
      </w:r>
    </w:p>
    <w:p w14:paraId="564BC68D" w14:textId="184E12E8" w:rsidR="005F5E0D" w:rsidRPr="003E619F" w:rsidRDefault="005F5E0D">
      <w:pPr>
        <w:rPr>
          <w:rFonts w:asciiTheme="majorHAnsi" w:hAnsiTheme="majorHAnsi"/>
          <w:sz w:val="20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>
        <w:rPr>
          <w:rFonts w:asciiTheme="majorHAnsi" w:hAnsiTheme="majorHAnsi"/>
          <w:sz w:val="16"/>
          <w:lang w:val="fr-CH"/>
        </w:rPr>
        <w:t xml:space="preserve">                      </w:t>
      </w:r>
      <w:r w:rsidRPr="003E619F">
        <w:rPr>
          <w:rFonts w:asciiTheme="majorHAnsi" w:hAnsiTheme="majorHAnsi"/>
          <w:sz w:val="16"/>
          <w:lang w:val="fr-CH"/>
        </w:rPr>
        <w:t xml:space="preserve">               </w:t>
      </w:r>
      <w:r w:rsidR="00473790">
        <w:rPr>
          <w:rFonts w:asciiTheme="majorHAnsi" w:hAnsiTheme="majorHAnsi"/>
          <w:sz w:val="16"/>
          <w:lang w:val="fr-CH"/>
        </w:rPr>
        <w:t>mars 2015</w:t>
      </w:r>
      <w:r w:rsidRPr="003E619F">
        <w:rPr>
          <w:rFonts w:asciiTheme="majorHAnsi" w:hAnsiTheme="majorHAnsi"/>
          <w:sz w:val="16"/>
          <w:lang w:val="fr-CH"/>
        </w:rPr>
        <w:t xml:space="preserve">    </w:t>
      </w:r>
    </w:p>
    <w:sectPr w:rsidR="005F5E0D" w:rsidRPr="003E619F" w:rsidSect="00181EB7">
      <w:footerReference w:type="even" r:id="rId14"/>
      <w:footerReference w:type="default" r:id="rId15"/>
      <w:pgSz w:w="16838" w:h="11906" w:orient="landscape" w:code="9"/>
      <w:pgMar w:top="720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66340" w14:textId="77777777" w:rsidR="00455E72" w:rsidRDefault="00455E72">
      <w:r>
        <w:separator/>
      </w:r>
    </w:p>
  </w:endnote>
  <w:endnote w:type="continuationSeparator" w:id="0">
    <w:p w14:paraId="5F386D73" w14:textId="77777777" w:rsidR="00455E72" w:rsidRDefault="0045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683E" w14:textId="77777777" w:rsidR="00501756" w:rsidRDefault="005017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DAF223" w14:textId="77777777" w:rsidR="00501756" w:rsidRDefault="0050175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A47A" w14:textId="77777777" w:rsidR="00501756" w:rsidRDefault="005017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41DE6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5DB7A107" w14:textId="77777777" w:rsidR="00501756" w:rsidRDefault="005017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78BB3" w14:textId="77777777" w:rsidR="00455E72" w:rsidRDefault="00455E72">
      <w:r>
        <w:separator/>
      </w:r>
    </w:p>
  </w:footnote>
  <w:footnote w:type="continuationSeparator" w:id="0">
    <w:p w14:paraId="790474F2" w14:textId="77777777" w:rsidR="00455E72" w:rsidRDefault="0045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1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20C25"/>
    <w:multiLevelType w:val="hybridMultilevel"/>
    <w:tmpl w:val="43B860C6"/>
    <w:lvl w:ilvl="0" w:tplc="E362B7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E24D5"/>
    <w:multiLevelType w:val="hybridMultilevel"/>
    <w:tmpl w:val="8ACC5F1E"/>
    <w:lvl w:ilvl="0" w:tplc="B9966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D16B0"/>
    <w:multiLevelType w:val="hybridMultilevel"/>
    <w:tmpl w:val="4426E1C0"/>
    <w:lvl w:ilvl="0" w:tplc="3EC431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A100B"/>
    <w:multiLevelType w:val="hybridMultilevel"/>
    <w:tmpl w:val="2F5E8B84"/>
    <w:lvl w:ilvl="0" w:tplc="EDFC90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9234E"/>
    <w:multiLevelType w:val="hybridMultilevel"/>
    <w:tmpl w:val="C6541F96"/>
    <w:lvl w:ilvl="0" w:tplc="A380F4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E0D"/>
    <w:rsid w:val="000436FD"/>
    <w:rsid w:val="00085562"/>
    <w:rsid w:val="00090D09"/>
    <w:rsid w:val="000979A0"/>
    <w:rsid w:val="000B1C60"/>
    <w:rsid w:val="000E1692"/>
    <w:rsid w:val="000F4E8A"/>
    <w:rsid w:val="000F561E"/>
    <w:rsid w:val="00123E06"/>
    <w:rsid w:val="0014212D"/>
    <w:rsid w:val="0015676A"/>
    <w:rsid w:val="0015792F"/>
    <w:rsid w:val="001621AB"/>
    <w:rsid w:val="00172C88"/>
    <w:rsid w:val="00181EB7"/>
    <w:rsid w:val="00186D2F"/>
    <w:rsid w:val="00190683"/>
    <w:rsid w:val="0019707B"/>
    <w:rsid w:val="001B33A7"/>
    <w:rsid w:val="001C3D8D"/>
    <w:rsid w:val="001D1F70"/>
    <w:rsid w:val="001E590A"/>
    <w:rsid w:val="001F4C90"/>
    <w:rsid w:val="00200EAD"/>
    <w:rsid w:val="002101B7"/>
    <w:rsid w:val="00250125"/>
    <w:rsid w:val="00272FB8"/>
    <w:rsid w:val="00287D68"/>
    <w:rsid w:val="002B2955"/>
    <w:rsid w:val="002C5BBA"/>
    <w:rsid w:val="002E13D7"/>
    <w:rsid w:val="00312A66"/>
    <w:rsid w:val="003316BA"/>
    <w:rsid w:val="00343B45"/>
    <w:rsid w:val="0034405B"/>
    <w:rsid w:val="00351A9C"/>
    <w:rsid w:val="00354964"/>
    <w:rsid w:val="00356D5B"/>
    <w:rsid w:val="00373C06"/>
    <w:rsid w:val="00386C65"/>
    <w:rsid w:val="003E3A94"/>
    <w:rsid w:val="003E619F"/>
    <w:rsid w:val="003E72DA"/>
    <w:rsid w:val="00406292"/>
    <w:rsid w:val="00417CBB"/>
    <w:rsid w:val="00420934"/>
    <w:rsid w:val="0043137D"/>
    <w:rsid w:val="00441DE6"/>
    <w:rsid w:val="004455AC"/>
    <w:rsid w:val="00452174"/>
    <w:rsid w:val="00453767"/>
    <w:rsid w:val="00455E72"/>
    <w:rsid w:val="00463529"/>
    <w:rsid w:val="00473790"/>
    <w:rsid w:val="00496F42"/>
    <w:rsid w:val="004A257E"/>
    <w:rsid w:val="004E6D92"/>
    <w:rsid w:val="004F2350"/>
    <w:rsid w:val="00501756"/>
    <w:rsid w:val="00525E25"/>
    <w:rsid w:val="00533B29"/>
    <w:rsid w:val="00541DB2"/>
    <w:rsid w:val="00556FEA"/>
    <w:rsid w:val="0055727C"/>
    <w:rsid w:val="00563277"/>
    <w:rsid w:val="00567C26"/>
    <w:rsid w:val="00586304"/>
    <w:rsid w:val="005B49C7"/>
    <w:rsid w:val="005C1A67"/>
    <w:rsid w:val="005C5384"/>
    <w:rsid w:val="005D20DF"/>
    <w:rsid w:val="005D52A9"/>
    <w:rsid w:val="005F5E0D"/>
    <w:rsid w:val="00642416"/>
    <w:rsid w:val="00691506"/>
    <w:rsid w:val="00694616"/>
    <w:rsid w:val="00695612"/>
    <w:rsid w:val="006B3709"/>
    <w:rsid w:val="006F5EB8"/>
    <w:rsid w:val="00703207"/>
    <w:rsid w:val="00723788"/>
    <w:rsid w:val="0073351A"/>
    <w:rsid w:val="00735500"/>
    <w:rsid w:val="00742E72"/>
    <w:rsid w:val="00747816"/>
    <w:rsid w:val="007657DC"/>
    <w:rsid w:val="00777901"/>
    <w:rsid w:val="007947AC"/>
    <w:rsid w:val="007979E0"/>
    <w:rsid w:val="007A5DDC"/>
    <w:rsid w:val="007B2A54"/>
    <w:rsid w:val="007D00EA"/>
    <w:rsid w:val="007D280F"/>
    <w:rsid w:val="007E58C6"/>
    <w:rsid w:val="0081520F"/>
    <w:rsid w:val="0082039A"/>
    <w:rsid w:val="008344D5"/>
    <w:rsid w:val="00844F01"/>
    <w:rsid w:val="00847307"/>
    <w:rsid w:val="00895AAE"/>
    <w:rsid w:val="008A05F6"/>
    <w:rsid w:val="008D7F40"/>
    <w:rsid w:val="008F0643"/>
    <w:rsid w:val="008F1492"/>
    <w:rsid w:val="008F6B9C"/>
    <w:rsid w:val="0090185D"/>
    <w:rsid w:val="0091207C"/>
    <w:rsid w:val="00927872"/>
    <w:rsid w:val="00937CEE"/>
    <w:rsid w:val="00942FDE"/>
    <w:rsid w:val="009453D7"/>
    <w:rsid w:val="009463C9"/>
    <w:rsid w:val="00957931"/>
    <w:rsid w:val="00960A29"/>
    <w:rsid w:val="009613EF"/>
    <w:rsid w:val="009626F2"/>
    <w:rsid w:val="00966E9F"/>
    <w:rsid w:val="00966F27"/>
    <w:rsid w:val="009727A6"/>
    <w:rsid w:val="009856CD"/>
    <w:rsid w:val="009A1332"/>
    <w:rsid w:val="009A1FB4"/>
    <w:rsid w:val="009A5E1B"/>
    <w:rsid w:val="009B58F1"/>
    <w:rsid w:val="009C034F"/>
    <w:rsid w:val="009D3F66"/>
    <w:rsid w:val="009E51E6"/>
    <w:rsid w:val="009E568A"/>
    <w:rsid w:val="009F1384"/>
    <w:rsid w:val="00A043B4"/>
    <w:rsid w:val="00A35783"/>
    <w:rsid w:val="00A4151F"/>
    <w:rsid w:val="00A645B8"/>
    <w:rsid w:val="00A73908"/>
    <w:rsid w:val="00A96FAA"/>
    <w:rsid w:val="00AA4084"/>
    <w:rsid w:val="00AB5957"/>
    <w:rsid w:val="00AC7156"/>
    <w:rsid w:val="00AC7CEF"/>
    <w:rsid w:val="00AF284C"/>
    <w:rsid w:val="00B13D32"/>
    <w:rsid w:val="00B35D7A"/>
    <w:rsid w:val="00B51C87"/>
    <w:rsid w:val="00B53D56"/>
    <w:rsid w:val="00B74A64"/>
    <w:rsid w:val="00BA5A2E"/>
    <w:rsid w:val="00BB63B8"/>
    <w:rsid w:val="00BC541D"/>
    <w:rsid w:val="00BD6393"/>
    <w:rsid w:val="00C109F1"/>
    <w:rsid w:val="00C142B3"/>
    <w:rsid w:val="00C14751"/>
    <w:rsid w:val="00C30D43"/>
    <w:rsid w:val="00C31704"/>
    <w:rsid w:val="00C6168B"/>
    <w:rsid w:val="00C7372D"/>
    <w:rsid w:val="00CB3217"/>
    <w:rsid w:val="00CC0ACE"/>
    <w:rsid w:val="00CD6275"/>
    <w:rsid w:val="00CE1E49"/>
    <w:rsid w:val="00CF46EA"/>
    <w:rsid w:val="00D115F5"/>
    <w:rsid w:val="00D45C4C"/>
    <w:rsid w:val="00D4659C"/>
    <w:rsid w:val="00D472CA"/>
    <w:rsid w:val="00D76FF1"/>
    <w:rsid w:val="00D862B3"/>
    <w:rsid w:val="00DB5AC6"/>
    <w:rsid w:val="00E503C9"/>
    <w:rsid w:val="00E8056D"/>
    <w:rsid w:val="00EC5DB9"/>
    <w:rsid w:val="00ED50AD"/>
    <w:rsid w:val="00EF18D4"/>
    <w:rsid w:val="00F17F76"/>
    <w:rsid w:val="00F22513"/>
    <w:rsid w:val="00F50CA3"/>
    <w:rsid w:val="00F51FD4"/>
    <w:rsid w:val="00F61245"/>
    <w:rsid w:val="00F73F1E"/>
    <w:rsid w:val="00F76F4D"/>
    <w:rsid w:val="00F93678"/>
    <w:rsid w:val="00F93982"/>
    <w:rsid w:val="00FB09B4"/>
    <w:rsid w:val="00FE44F5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0D4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F1E"/>
    <w:rPr>
      <w:sz w:val="24"/>
      <w:szCs w:val="24"/>
    </w:rPr>
  </w:style>
  <w:style w:type="paragraph" w:styleId="Titre1">
    <w:name w:val="heading 1"/>
    <w:basedOn w:val="Normal"/>
    <w:next w:val="Normal"/>
    <w:qFormat/>
    <w:rsid w:val="00F73F1E"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rsid w:val="00F73F1E"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rsid w:val="00F73F1E"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rsid w:val="00F73F1E"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rsid w:val="00F73F1E"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73F1E"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sid w:val="00F73F1E"/>
    <w:rPr>
      <w:color w:val="0000FF"/>
      <w:u w:val="single"/>
    </w:rPr>
  </w:style>
  <w:style w:type="paragraph" w:styleId="Sous-titre">
    <w:name w:val="Subtitle"/>
    <w:basedOn w:val="Normal"/>
    <w:qFormat/>
    <w:rsid w:val="00F73F1E"/>
    <w:rPr>
      <w:b/>
      <w:bCs/>
      <w:lang w:val="fr-CH"/>
    </w:rPr>
  </w:style>
  <w:style w:type="paragraph" w:styleId="Textedebulles">
    <w:name w:val="Balloon Text"/>
    <w:basedOn w:val="Normal"/>
    <w:semiHidden/>
    <w:rsid w:val="00F73F1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73F1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73F1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73F1E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90185D"/>
    <w:rPr>
      <w:b/>
      <w:bCs/>
      <w:sz w:val="28"/>
      <w:szCs w:val="24"/>
      <w:lang w:val="fr-CH"/>
    </w:rPr>
  </w:style>
  <w:style w:type="table" w:styleId="Grilledutableau">
    <w:name w:val="Table Grid"/>
    <w:basedOn w:val="TableauNormal"/>
    <w:rsid w:val="00E80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rsid w:val="009D3F66"/>
    <w:rPr>
      <w:b/>
      <w:bCs/>
      <w:sz w:val="24"/>
      <w:szCs w:val="24"/>
      <w:u w:val="single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omandie.klett-sprachen.d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nimation.hepvs.ch/alleman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1532-542A-4508-8C43-8567F1BB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1770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SInf</cp:lastModifiedBy>
  <cp:revision>16</cp:revision>
  <cp:lastPrinted>2013-10-18T14:20:00Z</cp:lastPrinted>
  <dcterms:created xsi:type="dcterms:W3CDTF">2014-12-09T09:49:00Z</dcterms:created>
  <dcterms:modified xsi:type="dcterms:W3CDTF">2015-04-07T14:33:00Z</dcterms:modified>
</cp:coreProperties>
</file>