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90166C" w14:paraId="5EF89728" w14:textId="77777777" w:rsidTr="00D115F5">
        <w:tc>
          <w:tcPr>
            <w:tcW w:w="4361" w:type="dxa"/>
          </w:tcPr>
          <w:p w14:paraId="377D79F5" w14:textId="77777777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3BC7967" w14:textId="2996D97C" w:rsidR="005F5E0D" w:rsidRPr="003E619F" w:rsidRDefault="005F5E0D" w:rsidP="00D115F5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F62C14">
              <w:rPr>
                <w:rFonts w:asciiTheme="majorHAnsi" w:hAnsiTheme="majorHAnsi"/>
              </w:rPr>
              <w:t xml:space="preserve">                   </w:t>
            </w:r>
            <w:r w:rsidRPr="003E619F">
              <w:rPr>
                <w:rFonts w:asciiTheme="majorHAnsi" w:hAnsiTheme="majorHAnsi"/>
              </w:rPr>
              <w:t xml:space="preserve">  </w:t>
            </w:r>
            <w:r w:rsidR="00F62C14">
              <w:rPr>
                <w:noProof/>
                <w:lang w:val="fr-CH" w:eastAsia="fr-CH"/>
              </w:rPr>
              <w:drawing>
                <wp:inline distT="0" distB="0" distL="0" distR="0" wp14:anchorId="2BE742D6" wp14:editId="61FBDD1D">
                  <wp:extent cx="647700" cy="790575"/>
                  <wp:effectExtent l="0" t="0" r="0" b="9525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19F">
              <w:rPr>
                <w:rFonts w:asciiTheme="majorHAnsi" w:hAnsiTheme="majorHAnsi"/>
              </w:rPr>
              <w:t xml:space="preserve">  </w:t>
            </w:r>
            <w:r w:rsidR="00D115F5">
              <w:rPr>
                <w:noProof/>
                <w:lang w:val="fr-CH" w:eastAsia="fr-CH"/>
              </w:rPr>
              <w:drawing>
                <wp:inline distT="0" distB="0" distL="0" distR="0" wp14:anchorId="4ED4E6B0" wp14:editId="49690075">
                  <wp:extent cx="1685925" cy="7429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04" cy="74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19F">
              <w:rPr>
                <w:rFonts w:asciiTheme="majorHAnsi" w:hAnsiTheme="majorHAnsi"/>
              </w:rPr>
              <w:t xml:space="preserve">          </w:t>
            </w:r>
            <w:r w:rsidR="002C5BBA">
              <w:rPr>
                <w:rFonts w:asciiTheme="majorHAnsi" w:hAnsiTheme="majorHAnsi"/>
              </w:rPr>
              <w:t xml:space="preserve">        </w:t>
            </w:r>
            <w:r w:rsidRPr="003E619F">
              <w:rPr>
                <w:rFonts w:asciiTheme="majorHAnsi" w:hAnsiTheme="majorHAnsi"/>
              </w:rPr>
              <w:t xml:space="preserve">                                </w:t>
            </w:r>
          </w:p>
        </w:tc>
        <w:tc>
          <w:tcPr>
            <w:tcW w:w="5454" w:type="dxa"/>
          </w:tcPr>
          <w:p w14:paraId="508A569C" w14:textId="1F29FB90" w:rsidR="005F5E0D" w:rsidRPr="0078302E" w:rsidRDefault="00473790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78302E">
              <w:rPr>
                <w:rFonts w:asciiTheme="majorHAnsi" w:hAnsiTheme="majorHAnsi"/>
                <w:sz w:val="32"/>
                <w:lang w:val="de-CH"/>
              </w:rPr>
              <w:t>6</w:t>
            </w:r>
            <w:r w:rsidR="0078302E">
              <w:rPr>
                <w:rFonts w:asciiTheme="majorHAnsi" w:hAnsiTheme="majorHAnsi"/>
                <w:sz w:val="32"/>
                <w:lang w:val="de-CH"/>
              </w:rPr>
              <w:t xml:space="preserve">. Klasse </w:t>
            </w:r>
            <w:proofErr w:type="spellStart"/>
            <w:r w:rsidR="0078302E">
              <w:rPr>
                <w:rFonts w:asciiTheme="majorHAnsi" w:hAnsiTheme="majorHAnsi"/>
                <w:sz w:val="32"/>
                <w:lang w:val="de-CH"/>
              </w:rPr>
              <w:t>HuS</w:t>
            </w:r>
            <w:proofErr w:type="spellEnd"/>
            <w:r w:rsidR="0078302E">
              <w:rPr>
                <w:rFonts w:asciiTheme="majorHAnsi" w:hAnsiTheme="majorHAnsi"/>
                <w:sz w:val="32"/>
                <w:lang w:val="de-CH"/>
              </w:rPr>
              <w:t xml:space="preserve"> 1</w:t>
            </w:r>
            <w:r w:rsidR="00453767" w:rsidRPr="0078302E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78302E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78302E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78302E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47E9BB01" w:rsidR="009C034F" w:rsidRPr="0078302E" w:rsidRDefault="0078302E" w:rsidP="00B35D7A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>
              <w:rPr>
                <w:rFonts w:asciiTheme="majorHAnsi" w:hAnsiTheme="majorHAnsi"/>
                <w:sz w:val="32"/>
                <w:szCs w:val="32"/>
                <w:lang w:val="de-CH"/>
              </w:rPr>
              <w:t>Hören und Sprechen</w:t>
            </w:r>
          </w:p>
        </w:tc>
      </w:tr>
    </w:tbl>
    <w:p w14:paraId="01CBD4CB" w14:textId="77777777" w:rsidR="005F5E0D" w:rsidRPr="0078302E" w:rsidRDefault="005F5E0D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19631E77" w14:textId="77777777" w:rsidR="000979A0" w:rsidRPr="0078302E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78302E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4B8663D7" w14:textId="77777777" w:rsidR="00DD42FF" w:rsidRDefault="00DD42FF" w:rsidP="00DD42FF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  <w:lang w:val="de-CH"/>
        </w:rPr>
      </w:pPr>
    </w:p>
    <w:p w14:paraId="472F0478" w14:textId="77777777" w:rsidR="0090166C" w:rsidRDefault="0090166C" w:rsidP="00DD42FF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  <w:lang w:val="de-CH"/>
        </w:rPr>
      </w:pPr>
    </w:p>
    <w:p w14:paraId="71CB374C" w14:textId="77777777" w:rsidR="0090166C" w:rsidRPr="00E65A85" w:rsidRDefault="0090166C" w:rsidP="00DD42FF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  <w:lang w:val="de-CH"/>
        </w:rPr>
      </w:pPr>
    </w:p>
    <w:p w14:paraId="7DB10246" w14:textId="77777777" w:rsidR="00DD42FF" w:rsidRPr="00E65A85" w:rsidRDefault="00DD42FF" w:rsidP="00DD42FF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  <w:lang w:val="de-CH"/>
        </w:rPr>
      </w:pPr>
    </w:p>
    <w:p w14:paraId="732C517B" w14:textId="77777777" w:rsidR="00DD42FF" w:rsidRDefault="00DD42FF" w:rsidP="00DD42FF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br/>
      </w:r>
    </w:p>
    <w:p w14:paraId="063EC39D" w14:textId="025ABBA9" w:rsidR="00DD42FF" w:rsidRDefault="00DD42FF" w:rsidP="00DD42FF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>-  Répéter et utiliser les nombres jusqu’à 100</w:t>
      </w:r>
    </w:p>
    <w:p w14:paraId="30E30F1D" w14:textId="501BE1E2" w:rsidR="00DD42FF" w:rsidRDefault="00DD42FF" w:rsidP="00DD42FF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>-  Distinguer à l’écoute la prononciation du « </w:t>
      </w:r>
      <w:r w:rsidRPr="004110F1">
        <w:rPr>
          <w:rFonts w:asciiTheme="majorHAnsi" w:hAnsiTheme="majorHAnsi" w:cstheme="majorHAnsi"/>
          <w:b w:val="0"/>
          <w:i/>
          <w:sz w:val="28"/>
        </w:rPr>
        <w:t>ch</w:t>
      </w:r>
      <w:r>
        <w:rPr>
          <w:rFonts w:asciiTheme="majorHAnsi" w:hAnsiTheme="majorHAnsi" w:cstheme="majorHAnsi"/>
          <w:b w:val="0"/>
          <w:sz w:val="28"/>
        </w:rPr>
        <w:t> » et le prononcer correctement</w:t>
      </w:r>
    </w:p>
    <w:p w14:paraId="11C7A467" w14:textId="1CE3206A" w:rsidR="00DD42FF" w:rsidRDefault="00DD42FF" w:rsidP="00DD42FF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>-  Nommer les activités que l’on pratique ou ne pratique pas volontiers</w:t>
      </w:r>
    </w:p>
    <w:p w14:paraId="32FAC73B" w14:textId="6FC954AA" w:rsidR="00DD42FF" w:rsidRDefault="00DD42FF" w:rsidP="00DD42FF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 Décrire une personne et ses préférences </w:t>
      </w:r>
    </w:p>
    <w:p w14:paraId="1DF25720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0AB12919" w14:textId="77777777" w:rsidR="00DD42FF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49826CB0" w14:textId="77777777" w:rsidR="00DD42FF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B907627" w14:textId="77777777" w:rsidR="00DD42FF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0118451" w14:textId="77777777" w:rsidR="00DD42FF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B0E0293" w14:textId="77777777" w:rsidR="00DD42FF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03859181" w14:textId="77777777" w:rsidR="00DD42FF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62BBC02" w14:textId="77777777" w:rsidR="00DD42FF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46D870C4" w14:textId="77777777" w:rsidR="00DD42FF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0B0DD18" w14:textId="77777777" w:rsidR="00DD42FF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9CA89EC" w14:textId="77777777" w:rsidR="00DD42FF" w:rsidRPr="005C1A67" w:rsidRDefault="00DD42FF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473790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44D357EE" w14:textId="77777777" w:rsidR="007F2CBD" w:rsidRPr="00FC593F" w:rsidRDefault="007F2CBD" w:rsidP="007F2CBD">
            <w:pPr>
              <w:pStyle w:val="Titre3"/>
              <w:jc w:val="left"/>
              <w:rPr>
                <w:rFonts w:asciiTheme="majorHAnsi" w:hAnsiTheme="majorHAnsi"/>
                <w:sz w:val="24"/>
                <w:lang w:val="en-US"/>
              </w:rPr>
            </w:pPr>
            <w:r w:rsidRPr="00FC593F">
              <w:rPr>
                <w:rFonts w:asciiTheme="majorHAnsi" w:hAnsiTheme="majorHAnsi"/>
                <w:sz w:val="24"/>
                <w:lang w:val="en-US"/>
              </w:rPr>
              <w:t>Introduction</w:t>
            </w:r>
          </w:p>
          <w:p w14:paraId="7AE11375" w14:textId="77777777" w:rsidR="007F2CBD" w:rsidRPr="00FC593F" w:rsidRDefault="007F2CBD" w:rsidP="007F2CBD">
            <w:pPr>
              <w:rPr>
                <w:rFonts w:asciiTheme="majorHAnsi" w:hAnsiTheme="majorHAnsi"/>
                <w:lang w:val="en-US"/>
              </w:rPr>
            </w:pPr>
          </w:p>
          <w:p w14:paraId="27B47314" w14:textId="77777777" w:rsidR="007F2CBD" w:rsidRDefault="007F2CBD" w:rsidP="007F2CBD">
            <w:pPr>
              <w:rPr>
                <w:rFonts w:asciiTheme="majorHAnsi" w:hAnsiTheme="majorHAnsi"/>
                <w:lang w:val="en-US"/>
              </w:rPr>
            </w:pPr>
          </w:p>
          <w:p w14:paraId="7C648010" w14:textId="77777777" w:rsidR="007F2CBD" w:rsidRPr="00FC593F" w:rsidRDefault="007F2CBD" w:rsidP="007F2CBD">
            <w:pPr>
              <w:rPr>
                <w:rFonts w:asciiTheme="majorHAnsi" w:hAnsiTheme="majorHAnsi"/>
                <w:lang w:val="en-US"/>
              </w:rPr>
            </w:pPr>
          </w:p>
          <w:p w14:paraId="3691EB43" w14:textId="32B1FDF4" w:rsidR="007F2CBD" w:rsidRPr="00315AD8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  <w:r w:rsidRPr="00315AD8">
              <w:rPr>
                <w:rFonts w:asciiTheme="majorHAnsi" w:hAnsiTheme="majorHAnsi"/>
                <w:b/>
                <w:lang w:val="en-US"/>
              </w:rPr>
              <w:t>KB 1</w:t>
            </w:r>
            <w:r w:rsidR="003E1CFA">
              <w:rPr>
                <w:rFonts w:asciiTheme="majorHAnsi" w:hAnsiTheme="majorHAnsi"/>
                <w:b/>
                <w:lang w:val="en-US"/>
              </w:rPr>
              <w:t>a p.16</w:t>
            </w:r>
          </w:p>
          <w:p w14:paraId="16FB3026" w14:textId="77777777" w:rsidR="007F2CBD" w:rsidRPr="00315AD8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3D72EE3B" w14:textId="77777777" w:rsidR="007F2CBD" w:rsidRPr="00315AD8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7D2A31C2" w14:textId="77777777" w:rsidR="007F2CBD" w:rsidRPr="00315AD8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56C3E7FF" w14:textId="77777777" w:rsidR="007F2CBD" w:rsidRPr="00315AD8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527A4068" w14:textId="77777777" w:rsidR="00F137F5" w:rsidRPr="00315AD8" w:rsidRDefault="00F137F5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5DCE2449" w14:textId="77777777" w:rsidR="007F2CBD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761BADB3" w14:textId="77777777" w:rsidR="009839BA" w:rsidRPr="00315AD8" w:rsidRDefault="009839BA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4852F01E" w14:textId="469E8073" w:rsidR="007F2CBD" w:rsidRDefault="00F137F5" w:rsidP="007F2CBD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KB 1b</w:t>
            </w:r>
            <w:r w:rsidR="0045486C">
              <w:rPr>
                <w:rFonts w:asciiTheme="majorHAnsi" w:hAnsiTheme="majorHAnsi"/>
                <w:b/>
                <w:lang w:val="en-US"/>
              </w:rPr>
              <w:t>-c</w:t>
            </w:r>
            <w:r w:rsidR="007F2CBD" w:rsidRPr="00315AD8">
              <w:rPr>
                <w:rFonts w:asciiTheme="majorHAnsi" w:hAnsiTheme="majorHAnsi"/>
                <w:b/>
                <w:lang w:val="en-US"/>
              </w:rPr>
              <w:t xml:space="preserve"> p.1</w:t>
            </w:r>
            <w:r>
              <w:rPr>
                <w:rFonts w:asciiTheme="majorHAnsi" w:hAnsiTheme="majorHAnsi"/>
                <w:b/>
                <w:lang w:val="en-US"/>
              </w:rPr>
              <w:t>6</w:t>
            </w:r>
          </w:p>
          <w:p w14:paraId="32935101" w14:textId="77777777" w:rsidR="007F2CBD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589763D6" w14:textId="77777777" w:rsidR="007F2CBD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42DDE5BA" w14:textId="77777777" w:rsidR="007F2CBD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55C2FA5E" w14:textId="77777777" w:rsidR="007F2CBD" w:rsidRDefault="007F2CBD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340BD445" w14:textId="4CBAC9A4" w:rsidR="007F2CBD" w:rsidRDefault="005A6F22" w:rsidP="007F2CBD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KB 2</w:t>
            </w:r>
            <w:r w:rsidR="007F2CBD">
              <w:rPr>
                <w:rFonts w:asciiTheme="majorHAnsi" w:hAnsiTheme="majorHAnsi"/>
                <w:b/>
                <w:lang w:val="en-US"/>
              </w:rPr>
              <w:t xml:space="preserve"> p. 1</w:t>
            </w:r>
            <w:r>
              <w:rPr>
                <w:rFonts w:asciiTheme="majorHAnsi" w:hAnsiTheme="majorHAnsi"/>
                <w:b/>
                <w:lang w:val="en-US"/>
              </w:rPr>
              <w:t>6</w:t>
            </w:r>
          </w:p>
          <w:p w14:paraId="60EFA565" w14:textId="77777777" w:rsidR="000449DE" w:rsidRDefault="000449DE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64A8FB9D" w14:textId="77777777" w:rsidR="000449DE" w:rsidRDefault="000449DE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41C9B3C4" w14:textId="77777777" w:rsidR="000449DE" w:rsidRDefault="000449DE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72023819" w14:textId="5A2F0560" w:rsidR="000449DE" w:rsidRDefault="000449DE" w:rsidP="007F2CBD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KB 3 p. 16</w:t>
            </w:r>
          </w:p>
          <w:p w14:paraId="7A91E266" w14:textId="77777777" w:rsidR="006E4342" w:rsidRDefault="006E4342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49A750D3" w14:textId="77777777" w:rsidR="006E4342" w:rsidRDefault="006E4342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32D48C8A" w14:textId="77777777" w:rsidR="006E4342" w:rsidRDefault="006E4342" w:rsidP="007F2CBD">
            <w:pPr>
              <w:rPr>
                <w:rFonts w:asciiTheme="majorHAnsi" w:hAnsiTheme="majorHAnsi"/>
                <w:b/>
                <w:lang w:val="en-US"/>
              </w:rPr>
            </w:pPr>
          </w:p>
          <w:p w14:paraId="1F205477" w14:textId="365513E6" w:rsidR="006E4342" w:rsidRPr="00315AD8" w:rsidRDefault="006E4342" w:rsidP="007F2CB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KB 4 p. 16</w:t>
            </w:r>
          </w:p>
          <w:p w14:paraId="3CF97015" w14:textId="77777777" w:rsidR="00AC7156" w:rsidRDefault="00AC7156" w:rsidP="00473790">
            <w:pPr>
              <w:pStyle w:val="Titre3"/>
              <w:jc w:val="left"/>
              <w:rPr>
                <w:rFonts w:asciiTheme="majorHAnsi" w:hAnsiTheme="majorHAnsi"/>
                <w:b w:val="0"/>
              </w:rPr>
            </w:pPr>
          </w:p>
          <w:p w14:paraId="5E89B6EE" w14:textId="77777777" w:rsidR="000449DE" w:rsidRPr="000449DE" w:rsidRDefault="000449DE" w:rsidP="000449DE">
            <w:pPr>
              <w:rPr>
                <w:lang w:val="fr-CH"/>
              </w:rPr>
            </w:pP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2E6E6D2" w14:textId="515C45FB" w:rsidR="007F2CBD" w:rsidRDefault="003E1CFA" w:rsidP="007F2C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répètent les nombres d’une manière ludiq</w:t>
            </w:r>
            <w:r w:rsidR="009839BA">
              <w:rPr>
                <w:rFonts w:asciiTheme="majorHAnsi" w:hAnsiTheme="majorHAnsi"/>
                <w:bCs/>
                <w:lang w:val="fr-CH"/>
              </w:rPr>
              <w:t>ue. Ils s’entraînent également à</w:t>
            </w:r>
            <w:r>
              <w:rPr>
                <w:rFonts w:asciiTheme="majorHAnsi" w:hAnsiTheme="majorHAnsi"/>
                <w:bCs/>
                <w:lang w:val="fr-CH"/>
              </w:rPr>
              <w:t xml:space="preserve"> la prononciation du « </w:t>
            </w:r>
            <w:r w:rsidRPr="003E1CFA">
              <w:rPr>
                <w:rFonts w:asciiTheme="majorHAnsi" w:hAnsiTheme="majorHAnsi"/>
                <w:bCs/>
                <w:i/>
                <w:lang w:val="fr-CH"/>
              </w:rPr>
              <w:t>ch</w:t>
            </w:r>
            <w:r w:rsidR="009839BA">
              <w:rPr>
                <w:rFonts w:asciiTheme="majorHAnsi" w:hAnsiTheme="majorHAnsi"/>
                <w:bCs/>
                <w:lang w:val="fr-CH"/>
              </w:rPr>
              <w:t> ». Un</w:t>
            </w:r>
            <w:r>
              <w:rPr>
                <w:rFonts w:asciiTheme="majorHAnsi" w:hAnsiTheme="majorHAnsi"/>
                <w:bCs/>
                <w:lang w:val="fr-CH"/>
              </w:rPr>
              <w:t xml:space="preserve"> élément délicat à travailler est la formulation de ce qu’une personne ai</w:t>
            </w:r>
            <w:r w:rsidR="005D75EE">
              <w:rPr>
                <w:rFonts w:asciiTheme="majorHAnsi" w:hAnsiTheme="majorHAnsi"/>
                <w:bCs/>
                <w:lang w:val="fr-CH"/>
              </w:rPr>
              <w:t>me et n’aime pas faire. Les élèves apprennent à mémoriser</w:t>
            </w:r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9839BA">
              <w:rPr>
                <w:rFonts w:asciiTheme="majorHAnsi" w:hAnsiTheme="majorHAnsi"/>
                <w:bCs/>
                <w:lang w:val="fr-CH"/>
              </w:rPr>
              <w:t xml:space="preserve">ces éléments </w:t>
            </w:r>
            <w:r>
              <w:rPr>
                <w:rFonts w:asciiTheme="majorHAnsi" w:hAnsiTheme="majorHAnsi"/>
                <w:bCs/>
                <w:lang w:val="fr-CH"/>
              </w:rPr>
              <w:t>à l’aide de mots-clés.</w:t>
            </w:r>
          </w:p>
          <w:p w14:paraId="2F31EB72" w14:textId="77777777" w:rsidR="007F2CBD" w:rsidRPr="00E65A85" w:rsidRDefault="007F2CBD" w:rsidP="007F2CBD">
            <w:pPr>
              <w:rPr>
                <w:rFonts w:asciiTheme="majorHAnsi" w:hAnsiTheme="majorHAnsi"/>
              </w:rPr>
            </w:pPr>
          </w:p>
          <w:p w14:paraId="4EB8995B" w14:textId="33BEA7B2" w:rsidR="007F2CBD" w:rsidRPr="00E65A85" w:rsidRDefault="00555BD0" w:rsidP="007F2CBD">
            <w:pPr>
              <w:rPr>
                <w:rFonts w:asciiTheme="majorHAnsi" w:hAnsiTheme="majorHAnsi"/>
              </w:rPr>
            </w:pPr>
            <w:r w:rsidRPr="00E65A85">
              <w:rPr>
                <w:rFonts w:asciiTheme="majorHAnsi" w:hAnsiTheme="majorHAnsi"/>
              </w:rPr>
              <w:t xml:space="preserve">Une différence entre les nombres en français et en allemand est l’inversion de lecture des chiffres, par exemple vingt-cinq / </w:t>
            </w:r>
            <w:proofErr w:type="spellStart"/>
            <w:r w:rsidRPr="00E65A85">
              <w:rPr>
                <w:rFonts w:asciiTheme="majorHAnsi" w:hAnsiTheme="majorHAnsi"/>
              </w:rPr>
              <w:t>fünfundzwanzig</w:t>
            </w:r>
            <w:proofErr w:type="spellEnd"/>
            <w:r w:rsidRPr="00E65A85">
              <w:rPr>
                <w:rFonts w:asciiTheme="majorHAnsi" w:hAnsiTheme="majorHAnsi"/>
              </w:rPr>
              <w:t>. Les élèves comprennent très vite le fonctio</w:t>
            </w:r>
            <w:r w:rsidR="009839BA" w:rsidRPr="00E65A85">
              <w:rPr>
                <w:rFonts w:asciiTheme="majorHAnsi" w:hAnsiTheme="majorHAnsi"/>
              </w:rPr>
              <w:t>nnement</w:t>
            </w:r>
            <w:r w:rsidR="00E23427" w:rsidRPr="00E65A85">
              <w:rPr>
                <w:rFonts w:asciiTheme="majorHAnsi" w:hAnsiTheme="majorHAnsi"/>
              </w:rPr>
              <w:t>,</w:t>
            </w:r>
            <w:r w:rsidR="009839BA" w:rsidRPr="00E65A85">
              <w:rPr>
                <w:rFonts w:asciiTheme="majorHAnsi" w:hAnsiTheme="majorHAnsi"/>
              </w:rPr>
              <w:t xml:space="preserve"> mais il faut souvent</w:t>
            </w:r>
            <w:r w:rsidRPr="00E65A85">
              <w:rPr>
                <w:rFonts w:asciiTheme="majorHAnsi" w:hAnsiTheme="majorHAnsi"/>
              </w:rPr>
              <w:t xml:space="preserve"> entraîner</w:t>
            </w:r>
            <w:r w:rsidR="009839BA" w:rsidRPr="00E65A85">
              <w:rPr>
                <w:rFonts w:asciiTheme="majorHAnsi" w:hAnsiTheme="majorHAnsi"/>
              </w:rPr>
              <w:t xml:space="preserve"> la lecture des nombres</w:t>
            </w:r>
            <w:r w:rsidRPr="00E65A85">
              <w:rPr>
                <w:rFonts w:asciiTheme="majorHAnsi" w:hAnsiTheme="majorHAnsi"/>
              </w:rPr>
              <w:t xml:space="preserve"> si on souhaite </w:t>
            </w:r>
            <w:r w:rsidR="009839BA" w:rsidRPr="00E65A85">
              <w:rPr>
                <w:rFonts w:asciiTheme="majorHAnsi" w:hAnsiTheme="majorHAnsi"/>
              </w:rPr>
              <w:t xml:space="preserve">arriver à </w:t>
            </w:r>
            <w:r w:rsidRPr="00E65A85">
              <w:rPr>
                <w:rFonts w:asciiTheme="majorHAnsi" w:hAnsiTheme="majorHAnsi"/>
              </w:rPr>
              <w:t xml:space="preserve">une automatisation. </w:t>
            </w:r>
            <w:r w:rsidR="009839BA" w:rsidRPr="00E65A85">
              <w:rPr>
                <w:rFonts w:asciiTheme="majorHAnsi" w:hAnsiTheme="majorHAnsi"/>
              </w:rPr>
              <w:t>Montrer</w:t>
            </w:r>
            <w:r w:rsidRPr="00E65A85">
              <w:rPr>
                <w:rFonts w:asciiTheme="majorHAnsi" w:hAnsiTheme="majorHAnsi"/>
              </w:rPr>
              <w:t xml:space="preserve"> l’activité proposée aux élèves, avec les doigts des deux ma</w:t>
            </w:r>
            <w:r w:rsidR="009839BA" w:rsidRPr="00E65A85">
              <w:rPr>
                <w:rFonts w:asciiTheme="majorHAnsi" w:hAnsiTheme="majorHAnsi"/>
              </w:rPr>
              <w:t xml:space="preserve">ins (à faire en petits groupes), celle-ci </w:t>
            </w:r>
            <w:r w:rsidR="00F137F5" w:rsidRPr="00E65A85">
              <w:rPr>
                <w:rFonts w:asciiTheme="majorHAnsi" w:hAnsiTheme="majorHAnsi"/>
              </w:rPr>
              <w:t>permet d’entraîner en plusieurs variantes les nombres de 10 à 55. Sur une main sont représenté</w:t>
            </w:r>
            <w:r w:rsidR="00510727">
              <w:rPr>
                <w:rFonts w:asciiTheme="majorHAnsi" w:hAnsiTheme="majorHAnsi"/>
              </w:rPr>
              <w:t>e</w:t>
            </w:r>
            <w:r w:rsidR="00F137F5" w:rsidRPr="00E65A85">
              <w:rPr>
                <w:rFonts w:asciiTheme="majorHAnsi" w:hAnsiTheme="majorHAnsi"/>
              </w:rPr>
              <w:t>s les dizaines jusqu’à 50 et</w:t>
            </w:r>
            <w:r w:rsidR="00E23427" w:rsidRPr="00E65A85">
              <w:rPr>
                <w:rFonts w:asciiTheme="majorHAnsi" w:hAnsiTheme="majorHAnsi"/>
              </w:rPr>
              <w:t xml:space="preserve"> sur</w:t>
            </w:r>
            <w:r w:rsidR="00F137F5" w:rsidRPr="00E65A85">
              <w:rPr>
                <w:rFonts w:asciiTheme="majorHAnsi" w:hAnsiTheme="majorHAnsi"/>
              </w:rPr>
              <w:t xml:space="preserve"> l’autre les unités de 1 à 5. On peut </w:t>
            </w:r>
            <w:r w:rsidR="00984938" w:rsidRPr="00E65A85">
              <w:rPr>
                <w:rFonts w:asciiTheme="majorHAnsi" w:hAnsiTheme="majorHAnsi"/>
              </w:rPr>
              <w:t xml:space="preserve">ainsi </w:t>
            </w:r>
            <w:r w:rsidR="00E23427" w:rsidRPr="00E65A85">
              <w:rPr>
                <w:rFonts w:asciiTheme="majorHAnsi" w:hAnsiTheme="majorHAnsi"/>
              </w:rPr>
              <w:t>s’</w:t>
            </w:r>
            <w:r w:rsidR="00984938" w:rsidRPr="00E65A85">
              <w:rPr>
                <w:rFonts w:asciiTheme="majorHAnsi" w:hAnsiTheme="majorHAnsi"/>
              </w:rPr>
              <w:t>entraîner à</w:t>
            </w:r>
            <w:r w:rsidR="009839BA" w:rsidRPr="00E65A85">
              <w:rPr>
                <w:rFonts w:asciiTheme="majorHAnsi" w:hAnsiTheme="majorHAnsi"/>
              </w:rPr>
              <w:t xml:space="preserve"> compter jusqu’à 55, </w:t>
            </w:r>
            <w:r w:rsidR="00F137F5" w:rsidRPr="00E65A85">
              <w:rPr>
                <w:rFonts w:asciiTheme="majorHAnsi" w:hAnsiTheme="majorHAnsi"/>
              </w:rPr>
              <w:t xml:space="preserve">ce qui est suffisant pour viser une automatisation. </w:t>
            </w:r>
            <w:r w:rsidR="009839BA" w:rsidRPr="00E65A85">
              <w:rPr>
                <w:rFonts w:asciiTheme="majorHAnsi" w:hAnsiTheme="majorHAnsi"/>
              </w:rPr>
              <w:t>Contrôler</w:t>
            </w:r>
            <w:r w:rsidR="00F137F5" w:rsidRPr="00E65A85">
              <w:rPr>
                <w:rFonts w:asciiTheme="majorHAnsi" w:hAnsiTheme="majorHAnsi"/>
              </w:rPr>
              <w:t xml:space="preserve"> que chaque élève a bien compris ce que chaque main représente ! </w:t>
            </w:r>
          </w:p>
          <w:p w14:paraId="1A36A875" w14:textId="45788B63" w:rsidR="00F137F5" w:rsidRPr="00E65A85" w:rsidRDefault="004110F1" w:rsidP="007F2CBD">
            <w:pPr>
              <w:rPr>
                <w:rFonts w:asciiTheme="majorHAnsi" w:hAnsiTheme="majorHAnsi"/>
                <w:bCs/>
                <w:lang w:val="de-CH"/>
              </w:rPr>
            </w:pPr>
            <w:r w:rsidRPr="00E65A85">
              <w:rPr>
                <w:rFonts w:asciiTheme="majorHAnsi" w:hAnsiTheme="majorHAnsi"/>
                <w:lang w:val="de-CH"/>
              </w:rPr>
              <w:t>Solution:</w:t>
            </w:r>
            <w:r w:rsidR="00F137F5" w:rsidRPr="00E65A85">
              <w:rPr>
                <w:rFonts w:asciiTheme="majorHAnsi" w:hAnsiTheme="majorHAnsi"/>
                <w:lang w:val="de-CH"/>
              </w:rPr>
              <w:t xml:space="preserve"> « </w:t>
            </w:r>
            <w:r w:rsidR="00F137F5" w:rsidRPr="00E65A85">
              <w:rPr>
                <w:rFonts w:asciiTheme="majorHAnsi" w:hAnsiTheme="majorHAnsi"/>
                <w:i/>
                <w:lang w:val="de-CH"/>
              </w:rPr>
              <w:t>Die Hände zeigen die Zahl 25 ».</w:t>
            </w:r>
          </w:p>
          <w:p w14:paraId="1AE02695" w14:textId="77777777" w:rsidR="007F2CBD" w:rsidRPr="00AF6F94" w:rsidRDefault="007F2CBD" w:rsidP="007F2CBD">
            <w:pPr>
              <w:rPr>
                <w:rFonts w:asciiTheme="majorHAnsi" w:hAnsiTheme="majorHAnsi"/>
                <w:bCs/>
                <w:lang w:val="de-CH"/>
              </w:rPr>
            </w:pPr>
          </w:p>
          <w:p w14:paraId="0161BD0F" w14:textId="6554F1C9" w:rsidR="007F2CBD" w:rsidRDefault="00E62982" w:rsidP="007F2CB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Montrer les trois nombres à l’aide de vos mains puis l</w:t>
            </w:r>
            <w:r w:rsidR="00F137F5">
              <w:rPr>
                <w:rFonts w:asciiTheme="majorHAnsi" w:hAnsiTheme="majorHAnsi" w:cstheme="majorHAnsi"/>
                <w:lang w:val="fr-CH"/>
              </w:rPr>
              <w:t xml:space="preserve">aisser les élèves trouver </w:t>
            </w:r>
            <w:r>
              <w:rPr>
                <w:rFonts w:asciiTheme="majorHAnsi" w:hAnsiTheme="majorHAnsi" w:cstheme="majorHAnsi"/>
                <w:lang w:val="fr-CH"/>
              </w:rPr>
              <w:t>ceux</w:t>
            </w:r>
            <w:r w:rsidR="00F137F5">
              <w:rPr>
                <w:rFonts w:asciiTheme="majorHAnsi" w:hAnsiTheme="majorHAnsi" w:cstheme="majorHAnsi"/>
                <w:lang w:val="fr-CH"/>
              </w:rPr>
              <w:t xml:space="preserve"> indiqués puis proposer de nouveaux nombres (un élève à la classe). Les laisser ensuite travailler par petits groupes et régulièrement</w:t>
            </w:r>
            <w:r w:rsidR="009839BA">
              <w:rPr>
                <w:rFonts w:asciiTheme="majorHAnsi" w:hAnsiTheme="majorHAnsi" w:cstheme="majorHAnsi"/>
                <w:lang w:val="fr-CH"/>
              </w:rPr>
              <w:t xml:space="preserve"> constituer de nouveaux groupes</w:t>
            </w:r>
            <w:r w:rsidR="00F137F5">
              <w:rPr>
                <w:rFonts w:asciiTheme="majorHAnsi" w:hAnsiTheme="majorHAnsi" w:cstheme="majorHAnsi"/>
                <w:lang w:val="fr-CH"/>
              </w:rPr>
              <w:t>, lo</w:t>
            </w:r>
            <w:r w:rsidR="009839BA">
              <w:rPr>
                <w:rFonts w:asciiTheme="majorHAnsi" w:hAnsiTheme="majorHAnsi" w:cstheme="majorHAnsi"/>
                <w:lang w:val="fr-CH"/>
              </w:rPr>
              <w:t>rsque l’enseignant tape dans ses</w:t>
            </w:r>
            <w:r w:rsidR="00F137F5">
              <w:rPr>
                <w:rFonts w:asciiTheme="majorHAnsi" w:hAnsiTheme="majorHAnsi" w:cstheme="majorHAnsi"/>
                <w:lang w:val="fr-CH"/>
              </w:rPr>
              <w:t xml:space="preserve"> mains. </w:t>
            </w:r>
            <w:r w:rsidR="00162FCA">
              <w:rPr>
                <w:rFonts w:asciiTheme="majorHAnsi" w:hAnsiTheme="majorHAnsi" w:cstheme="majorHAnsi"/>
                <w:lang w:val="fr-CH"/>
              </w:rPr>
              <w:t>L’enseignant s’installe chaque fois dans un groupe et supervise.</w:t>
            </w:r>
          </w:p>
          <w:p w14:paraId="5319E8AE" w14:textId="4F38997D" w:rsidR="00162FCA" w:rsidRDefault="00162FCA" w:rsidP="007F2CB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Solution : A. 22 – B. 51 – C. 34</w:t>
            </w:r>
          </w:p>
          <w:p w14:paraId="4965430D" w14:textId="77777777" w:rsidR="00162FCA" w:rsidRDefault="00162FCA" w:rsidP="007F2CBD">
            <w:pPr>
              <w:rPr>
                <w:rFonts w:asciiTheme="majorHAnsi" w:hAnsiTheme="majorHAnsi" w:cstheme="majorHAnsi"/>
                <w:lang w:val="fr-CH"/>
              </w:rPr>
            </w:pPr>
          </w:p>
          <w:p w14:paraId="1DCFC3FD" w14:textId="3F62AF1B" w:rsidR="0045486C" w:rsidRPr="00EF30A6" w:rsidRDefault="005A6F22" w:rsidP="007F2CB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Les élèves écrivent des nombres lentement et distinctement dans l</w:t>
            </w:r>
            <w:r w:rsidR="009839BA">
              <w:rPr>
                <w:rFonts w:asciiTheme="majorHAnsi" w:hAnsiTheme="majorHAnsi" w:cstheme="majorHAnsi"/>
                <w:lang w:val="fr-CH"/>
              </w:rPr>
              <w:t xml:space="preserve">e dos de leur camarade qui </w:t>
            </w:r>
            <w:r w:rsidR="00E23427" w:rsidRPr="00D24AC6">
              <w:rPr>
                <w:rFonts w:asciiTheme="majorHAnsi" w:hAnsiTheme="majorHAnsi" w:cstheme="majorHAnsi"/>
                <w:lang w:val="fr-CH"/>
              </w:rPr>
              <w:t>doit</w:t>
            </w:r>
            <w:r w:rsidR="009839BA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>deviner le nombre. Les élèves écrivent trois nombres avant de changer les rôles et l’idéal serait qu’ils écrivent les trois nombres sur un papier pour le contrôle ensuite.</w:t>
            </w:r>
          </w:p>
          <w:p w14:paraId="1D9EA751" w14:textId="77777777" w:rsidR="007F2CBD" w:rsidRPr="009839BA" w:rsidRDefault="007F2CBD" w:rsidP="007F2CBD">
            <w:pPr>
              <w:pStyle w:val="Titre3"/>
              <w:jc w:val="left"/>
              <w:rPr>
                <w:rFonts w:asciiTheme="majorHAnsi" w:hAnsiTheme="majorHAnsi"/>
                <w:bCs w:val="0"/>
                <w:sz w:val="24"/>
              </w:rPr>
            </w:pPr>
          </w:p>
          <w:p w14:paraId="0088EEEB" w14:textId="44C7DD50" w:rsidR="006E4342" w:rsidRPr="009839BA" w:rsidRDefault="006E4342" w:rsidP="006E4342">
            <w:pPr>
              <w:rPr>
                <w:rFonts w:asciiTheme="majorHAnsi" w:hAnsiTheme="majorHAnsi"/>
                <w:lang w:val="fr-CH"/>
              </w:rPr>
            </w:pPr>
            <w:r w:rsidRPr="009839BA">
              <w:rPr>
                <w:rFonts w:asciiTheme="majorHAnsi" w:hAnsiTheme="majorHAnsi"/>
                <w:lang w:val="fr-CH"/>
              </w:rPr>
              <w:t xml:space="preserve">Les élèves forment des cercles de 9 élèves, un élève commence à compter </w:t>
            </w:r>
            <w:r w:rsidR="00F01A8A" w:rsidRPr="00E80E1E">
              <w:rPr>
                <w:rFonts w:asciiTheme="majorHAnsi" w:hAnsiTheme="majorHAnsi"/>
                <w:lang w:val="fr-CH"/>
              </w:rPr>
              <w:t>comme proposé (22-33-44-55…)</w:t>
            </w:r>
            <w:r w:rsidR="00F01A8A">
              <w:rPr>
                <w:rFonts w:asciiTheme="majorHAnsi" w:hAnsiTheme="majorHAnsi"/>
                <w:lang w:val="fr-CH"/>
              </w:rPr>
              <w:t xml:space="preserve"> </w:t>
            </w:r>
            <w:r w:rsidRPr="009839BA">
              <w:rPr>
                <w:rFonts w:asciiTheme="majorHAnsi" w:hAnsiTheme="majorHAnsi"/>
                <w:lang w:val="fr-CH"/>
              </w:rPr>
              <w:t xml:space="preserve">et le suivant continue, jusqu’à </w:t>
            </w:r>
            <w:r w:rsidR="009839BA">
              <w:rPr>
                <w:rFonts w:asciiTheme="majorHAnsi" w:hAnsiTheme="majorHAnsi"/>
                <w:lang w:val="fr-CH"/>
              </w:rPr>
              <w:t>ce qu’un élève nomme le</w:t>
            </w:r>
            <w:r w:rsidRPr="009839BA">
              <w:rPr>
                <w:rFonts w:asciiTheme="majorHAnsi" w:hAnsiTheme="majorHAnsi"/>
                <w:lang w:val="fr-CH"/>
              </w:rPr>
              <w:t xml:space="preserve"> nombre 100.</w:t>
            </w:r>
            <w:r w:rsidR="00F01A8A">
              <w:rPr>
                <w:rFonts w:asciiTheme="majorHAnsi" w:hAnsiTheme="majorHAnsi"/>
                <w:lang w:val="fr-CH"/>
              </w:rPr>
              <w:t xml:space="preserve"> Celui-ci </w:t>
            </w:r>
            <w:r w:rsidR="00F01A8A" w:rsidRPr="00E80E1E">
              <w:rPr>
                <w:rFonts w:asciiTheme="majorHAnsi" w:hAnsiTheme="majorHAnsi"/>
                <w:lang w:val="fr-CH"/>
              </w:rPr>
              <w:t>démarre</w:t>
            </w:r>
            <w:r w:rsidRPr="00E80E1E">
              <w:rPr>
                <w:rFonts w:asciiTheme="majorHAnsi" w:hAnsiTheme="majorHAnsi"/>
                <w:lang w:val="fr-CH"/>
              </w:rPr>
              <w:t xml:space="preserve"> le comptage</w:t>
            </w:r>
            <w:r w:rsidRPr="009839BA">
              <w:rPr>
                <w:rFonts w:asciiTheme="majorHAnsi" w:hAnsiTheme="majorHAnsi"/>
                <w:lang w:val="fr-CH"/>
              </w:rPr>
              <w:t xml:space="preserve"> et les camarades suivent. Cette activité peut aussi être faite dans différentes « positions »</w:t>
            </w:r>
            <w:r w:rsidR="00F01A8A">
              <w:rPr>
                <w:rFonts w:asciiTheme="majorHAnsi" w:hAnsiTheme="majorHAnsi"/>
                <w:lang w:val="fr-CH"/>
              </w:rPr>
              <w:t xml:space="preserve"> </w:t>
            </w:r>
            <w:r w:rsidR="00F01A8A" w:rsidRPr="00E80E1E">
              <w:rPr>
                <w:rFonts w:asciiTheme="majorHAnsi" w:hAnsiTheme="majorHAnsi"/>
                <w:lang w:val="fr-CH"/>
              </w:rPr>
              <w:t>et variantes</w:t>
            </w:r>
            <w:r w:rsidRPr="009839BA">
              <w:rPr>
                <w:rFonts w:asciiTheme="majorHAnsi" w:hAnsiTheme="majorHAnsi"/>
                <w:lang w:val="fr-CH"/>
              </w:rPr>
              <w:t xml:space="preserve"> en classe ou en salle de gymnastique.</w:t>
            </w:r>
            <w:r w:rsidR="00F01A8A">
              <w:rPr>
                <w:rFonts w:asciiTheme="majorHAnsi" w:hAnsiTheme="majorHAnsi"/>
                <w:lang w:val="fr-CH"/>
              </w:rPr>
              <w:t xml:space="preserve"> </w:t>
            </w:r>
          </w:p>
          <w:p w14:paraId="20426C17" w14:textId="77777777" w:rsidR="006E4342" w:rsidRPr="009839BA" w:rsidRDefault="006E4342" w:rsidP="006E4342">
            <w:pPr>
              <w:rPr>
                <w:rFonts w:asciiTheme="majorHAnsi" w:hAnsiTheme="majorHAnsi"/>
                <w:lang w:val="fr-CH"/>
              </w:rPr>
            </w:pPr>
          </w:p>
          <w:p w14:paraId="61F8B628" w14:textId="05742838" w:rsidR="00BB55FF" w:rsidRPr="009839BA" w:rsidRDefault="00BB55FF" w:rsidP="006E4342">
            <w:pPr>
              <w:rPr>
                <w:rFonts w:asciiTheme="majorHAnsi" w:hAnsiTheme="majorHAnsi"/>
                <w:lang w:val="fr-CH"/>
              </w:rPr>
            </w:pPr>
            <w:r w:rsidRPr="009839BA">
              <w:rPr>
                <w:rFonts w:asciiTheme="majorHAnsi" w:hAnsiTheme="majorHAnsi"/>
                <w:lang w:val="fr-CH"/>
              </w:rPr>
              <w:t>La prononciation en allemand standard du « </w:t>
            </w:r>
            <w:r w:rsidRPr="009839BA">
              <w:rPr>
                <w:rFonts w:asciiTheme="majorHAnsi" w:hAnsiTheme="majorHAnsi"/>
                <w:i/>
                <w:lang w:val="fr-CH"/>
              </w:rPr>
              <w:t>ig</w:t>
            </w:r>
            <w:r w:rsidRPr="009839BA">
              <w:rPr>
                <w:rFonts w:asciiTheme="majorHAnsi" w:hAnsiTheme="majorHAnsi"/>
                <w:lang w:val="fr-CH"/>
              </w:rPr>
              <w:t xml:space="preserve"> » est </w:t>
            </w:r>
            <w:r w:rsidR="008115EB" w:rsidRPr="009839BA">
              <w:rPr>
                <w:rFonts w:asciiTheme="majorHAnsi" w:hAnsiTheme="majorHAnsi"/>
                <w:lang w:val="fr-CH"/>
              </w:rPr>
              <w:t>« </w:t>
            </w:r>
            <w:r w:rsidRPr="009839BA">
              <w:rPr>
                <w:rFonts w:asciiTheme="majorHAnsi" w:hAnsiTheme="majorHAnsi"/>
                <w:i/>
                <w:lang w:val="fr-CH"/>
              </w:rPr>
              <w:t>ch</w:t>
            </w:r>
            <w:r w:rsidR="008115EB" w:rsidRPr="009839BA">
              <w:rPr>
                <w:rFonts w:asciiTheme="majorHAnsi" w:hAnsiTheme="majorHAnsi"/>
                <w:lang w:val="fr-CH"/>
              </w:rPr>
              <w:t xml:space="preserve"> », </w:t>
            </w:r>
            <w:r w:rsidR="00411095">
              <w:rPr>
                <w:rFonts w:asciiTheme="majorHAnsi" w:hAnsiTheme="majorHAnsi"/>
                <w:lang w:val="fr-CH"/>
              </w:rPr>
              <w:t>« </w:t>
            </w:r>
            <w:r w:rsidR="008115EB" w:rsidRPr="00411095">
              <w:rPr>
                <w:rFonts w:asciiTheme="majorHAnsi" w:hAnsiTheme="majorHAnsi"/>
                <w:i/>
                <w:lang w:val="fr-CH"/>
              </w:rPr>
              <w:t>zwanzich</w:t>
            </w:r>
            <w:r w:rsidR="00411095">
              <w:rPr>
                <w:rFonts w:asciiTheme="majorHAnsi" w:hAnsiTheme="majorHAnsi"/>
                <w:lang w:val="fr-CH"/>
              </w:rPr>
              <w:t> »</w:t>
            </w:r>
            <w:r w:rsidR="008115EB" w:rsidRPr="009839BA">
              <w:rPr>
                <w:rFonts w:asciiTheme="majorHAnsi" w:hAnsiTheme="majorHAnsi"/>
                <w:lang w:val="fr-CH"/>
              </w:rPr>
              <w:t xml:space="preserve"> al</w:t>
            </w:r>
            <w:r w:rsidR="00AB2F97">
              <w:rPr>
                <w:rFonts w:asciiTheme="majorHAnsi" w:hAnsiTheme="majorHAnsi"/>
                <w:lang w:val="fr-CH"/>
              </w:rPr>
              <w:t xml:space="preserve">ors même que l’on entend </w:t>
            </w:r>
            <w:r w:rsidR="00AB2F97" w:rsidRPr="00E80E1E">
              <w:rPr>
                <w:rFonts w:asciiTheme="majorHAnsi" w:hAnsiTheme="majorHAnsi"/>
                <w:lang w:val="fr-CH"/>
              </w:rPr>
              <w:t>souvent</w:t>
            </w:r>
            <w:r w:rsidR="008115EB" w:rsidRPr="00E80E1E">
              <w:rPr>
                <w:rFonts w:asciiTheme="majorHAnsi" w:hAnsiTheme="majorHAnsi"/>
                <w:lang w:val="fr-CH"/>
              </w:rPr>
              <w:t xml:space="preserve"> </w:t>
            </w:r>
            <w:r w:rsidR="008115EB" w:rsidRPr="009839BA">
              <w:rPr>
                <w:rFonts w:asciiTheme="majorHAnsi" w:hAnsiTheme="majorHAnsi"/>
                <w:lang w:val="fr-CH"/>
              </w:rPr>
              <w:t>« </w:t>
            </w:r>
            <w:r w:rsidR="008115EB" w:rsidRPr="009839BA">
              <w:rPr>
                <w:rFonts w:asciiTheme="majorHAnsi" w:hAnsiTheme="majorHAnsi"/>
                <w:i/>
                <w:lang w:val="fr-CH"/>
              </w:rPr>
              <w:t>ig</w:t>
            </w:r>
            <w:r w:rsidR="008115EB" w:rsidRPr="009839BA">
              <w:rPr>
                <w:rFonts w:asciiTheme="majorHAnsi" w:hAnsiTheme="majorHAnsi"/>
                <w:lang w:val="fr-CH"/>
              </w:rPr>
              <w:t> »</w:t>
            </w:r>
            <w:r w:rsidR="000421AB" w:rsidRPr="009839BA">
              <w:rPr>
                <w:rFonts w:asciiTheme="majorHAnsi" w:hAnsiTheme="majorHAnsi"/>
                <w:lang w:val="fr-CH"/>
              </w:rPr>
              <w:t xml:space="preserve"> (en Suisse)</w:t>
            </w:r>
            <w:r w:rsidR="008115EB" w:rsidRPr="009839BA">
              <w:rPr>
                <w:rFonts w:asciiTheme="majorHAnsi" w:hAnsiTheme="majorHAnsi"/>
                <w:lang w:val="fr-CH"/>
              </w:rPr>
              <w:t>. Le « </w:t>
            </w:r>
            <w:r w:rsidR="008115EB" w:rsidRPr="009839BA">
              <w:rPr>
                <w:rFonts w:asciiTheme="majorHAnsi" w:hAnsiTheme="majorHAnsi"/>
                <w:i/>
                <w:lang w:val="fr-CH"/>
              </w:rPr>
              <w:t>ch »</w:t>
            </w:r>
            <w:r w:rsidR="008115EB" w:rsidRPr="009839BA">
              <w:rPr>
                <w:rFonts w:asciiTheme="majorHAnsi" w:hAnsiTheme="majorHAnsi"/>
                <w:lang w:val="fr-CH"/>
              </w:rPr>
              <w:t xml:space="preserve"> est utilisé dans bien des mots </w:t>
            </w:r>
            <w:r w:rsidR="00411095">
              <w:rPr>
                <w:rFonts w:asciiTheme="majorHAnsi" w:hAnsiTheme="majorHAnsi"/>
                <w:lang w:val="fr-CH"/>
              </w:rPr>
              <w:t>et il est utile de bien entraîner</w:t>
            </w:r>
            <w:r w:rsidR="008115EB" w:rsidRPr="009839BA">
              <w:rPr>
                <w:rFonts w:asciiTheme="majorHAnsi" w:hAnsiTheme="majorHAnsi"/>
                <w:lang w:val="fr-CH"/>
              </w:rPr>
              <w:t xml:space="preserve"> sa prononciation dans les deux dialogues proposés ici. </w:t>
            </w:r>
          </w:p>
          <w:p w14:paraId="46DFBDDE" w14:textId="41999637" w:rsidR="008115EB" w:rsidRPr="009839BA" w:rsidRDefault="00C002D0" w:rsidP="006E4342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Ecouter la plage 8</w:t>
            </w:r>
            <w:r w:rsidR="008115EB" w:rsidRPr="009839BA">
              <w:rPr>
                <w:rFonts w:asciiTheme="majorHAnsi" w:hAnsiTheme="majorHAnsi"/>
                <w:lang w:val="fr-CH"/>
              </w:rPr>
              <w:t xml:space="preserve"> </w:t>
            </w:r>
            <w:r w:rsidR="0049655A">
              <w:rPr>
                <w:rFonts w:asciiTheme="majorHAnsi" w:hAnsiTheme="majorHAnsi"/>
                <w:lang w:val="fr-CH"/>
              </w:rPr>
              <w:t xml:space="preserve">CD </w:t>
            </w:r>
            <w:r w:rsidR="008115EB" w:rsidRPr="009839BA">
              <w:rPr>
                <w:rFonts w:asciiTheme="majorHAnsi" w:hAnsiTheme="majorHAnsi"/>
                <w:lang w:val="fr-CH"/>
              </w:rPr>
              <w:t>KB, répéter et jouer les dialogues à deux en se partageant les rôles.</w:t>
            </w:r>
          </w:p>
          <w:p w14:paraId="23AA15B6" w14:textId="207CE66E" w:rsidR="005E60F5" w:rsidRPr="009839BA" w:rsidRDefault="008115EB" w:rsidP="006E4342">
            <w:pPr>
              <w:rPr>
                <w:rFonts w:asciiTheme="majorHAnsi" w:hAnsiTheme="majorHAnsi"/>
                <w:lang w:val="fr-CH"/>
              </w:rPr>
            </w:pPr>
            <w:r w:rsidRPr="009839BA">
              <w:rPr>
                <w:rFonts w:asciiTheme="majorHAnsi" w:hAnsiTheme="majorHAnsi"/>
                <w:lang w:val="fr-CH"/>
              </w:rPr>
              <w:t xml:space="preserve">Remarque : les élèves ne vont pas arriver à prononcer de suite correctement, il sera nécessaire d’entraîner souvent, de prendre des prénoms ou noms de famille par exemple et profiter </w:t>
            </w:r>
            <w:r w:rsidRPr="00E65A85">
              <w:rPr>
                <w:rFonts w:asciiTheme="majorHAnsi" w:hAnsiTheme="majorHAnsi"/>
                <w:lang w:val="fr-CH"/>
              </w:rPr>
              <w:t xml:space="preserve">par </w:t>
            </w:r>
            <w:r w:rsidR="00E23427" w:rsidRPr="00E65A85">
              <w:rPr>
                <w:rFonts w:asciiTheme="majorHAnsi" w:hAnsiTheme="majorHAnsi"/>
                <w:lang w:val="fr-CH"/>
              </w:rPr>
              <w:t xml:space="preserve">là </w:t>
            </w:r>
            <w:r w:rsidRPr="00E65A85">
              <w:rPr>
                <w:rFonts w:asciiTheme="majorHAnsi" w:hAnsiTheme="majorHAnsi"/>
                <w:lang w:val="fr-CH"/>
              </w:rPr>
              <w:t>même d’entraîner la prononciation du « </w:t>
            </w:r>
            <w:r w:rsidRPr="00E65A85">
              <w:rPr>
                <w:rFonts w:asciiTheme="majorHAnsi" w:hAnsiTheme="majorHAnsi"/>
                <w:i/>
                <w:lang w:val="fr-CH"/>
              </w:rPr>
              <w:t>h, ü, ö, …</w:t>
            </w:r>
            <w:r w:rsidRPr="00E65A85">
              <w:rPr>
                <w:rFonts w:asciiTheme="majorHAnsi" w:hAnsiTheme="majorHAnsi"/>
                <w:lang w:val="fr-CH"/>
              </w:rPr>
              <w:t> » ou d’autres éléments et de laisser les élèves jouer avec ces éléments.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D1E1C1C" w14:textId="77777777" w:rsidR="00FE44F5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EO-FL</w:t>
            </w:r>
          </w:p>
          <w:p w14:paraId="4810C651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694E233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8B69106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EE66C7E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EO-FL</w:t>
            </w:r>
          </w:p>
          <w:p w14:paraId="730AF1A3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5E4F327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B50D93D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7AACA3C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E1D27CD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EC71273" w14:textId="77777777" w:rsidR="009839BA" w:rsidRPr="00C002D0" w:rsidRDefault="009839BA" w:rsidP="009839BA">
            <w:pPr>
              <w:rPr>
                <w:rFonts w:asciiTheme="majorHAnsi" w:hAnsiTheme="majorHAnsi"/>
                <w:lang w:val="en-US"/>
              </w:rPr>
            </w:pPr>
          </w:p>
          <w:p w14:paraId="787AB2E0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62D2387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EO-FL</w:t>
            </w:r>
          </w:p>
          <w:p w14:paraId="357B90EB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073482F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1A5117C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49C96CA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651ADEF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EO-FL</w:t>
            </w:r>
          </w:p>
          <w:p w14:paraId="36DF10FD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69B86DD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79194AB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701296D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EO-FL</w:t>
            </w:r>
          </w:p>
          <w:p w14:paraId="21B97AFC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3AFC9D8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9DF5B6D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1237FEC" w14:textId="77777777" w:rsidR="00D3360C" w:rsidRPr="00C002D0" w:rsidRDefault="00D3360C" w:rsidP="00FE44F5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CO-EO</w:t>
            </w:r>
          </w:p>
          <w:p w14:paraId="59EF6AD5" w14:textId="77777777" w:rsidR="00411095" w:rsidRPr="00C002D0" w:rsidRDefault="0041109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0E24F02" w14:textId="77777777" w:rsidR="00411095" w:rsidRPr="00C002D0" w:rsidRDefault="0041109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4FDF392" w14:textId="77777777" w:rsidR="00411095" w:rsidRPr="00C002D0" w:rsidRDefault="0041109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D75D478" w14:textId="77777777" w:rsidR="00411095" w:rsidRPr="00C002D0" w:rsidRDefault="00411095" w:rsidP="00FE44F5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AF6C2ED" w14:textId="5C64F4C8" w:rsidR="00411095" w:rsidRPr="007F2CBD" w:rsidRDefault="00411095" w:rsidP="00FE44F5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FL</w:t>
            </w:r>
          </w:p>
        </w:tc>
      </w:tr>
    </w:tbl>
    <w:p w14:paraId="04EFB12B" w14:textId="329F3B7A" w:rsidR="005F5E0D" w:rsidRPr="007F2CBD" w:rsidRDefault="005F5E0D">
      <w:pPr>
        <w:rPr>
          <w:rFonts w:asciiTheme="majorHAnsi" w:hAnsiTheme="majorHAnsi"/>
          <w:sz w:val="16"/>
          <w:lang w:val="fr-CH"/>
        </w:rPr>
      </w:pPr>
    </w:p>
    <w:p w14:paraId="7A6C6D73" w14:textId="77777777" w:rsidR="005F5E0D" w:rsidRPr="007F2CBD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A274D0" w14:paraId="0F2096C0" w14:textId="77777777" w:rsidTr="006B3709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0D612309" w14:textId="77777777" w:rsidR="006B3709" w:rsidRPr="005D75EE" w:rsidRDefault="005E60F5" w:rsidP="00C31704">
            <w:pPr>
              <w:rPr>
                <w:rFonts w:asciiTheme="majorHAnsi" w:hAnsiTheme="majorHAnsi"/>
                <w:b/>
                <w:lang w:val="en-US"/>
              </w:rPr>
            </w:pPr>
            <w:r w:rsidRPr="005D75EE">
              <w:rPr>
                <w:rFonts w:asciiTheme="majorHAnsi" w:hAnsiTheme="majorHAnsi"/>
                <w:b/>
                <w:lang w:val="en-US"/>
              </w:rPr>
              <w:t>KB 5 p. 17</w:t>
            </w:r>
          </w:p>
          <w:p w14:paraId="6289CCA9" w14:textId="77777777" w:rsidR="005E60F5" w:rsidRPr="005D75EE" w:rsidRDefault="005E60F5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5B7D58AB" w14:textId="77777777" w:rsidR="005E60F5" w:rsidRPr="005D75EE" w:rsidRDefault="005E60F5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164848AF" w14:textId="77777777" w:rsidR="005E60F5" w:rsidRPr="005D75EE" w:rsidRDefault="005E60F5" w:rsidP="00C31704">
            <w:pPr>
              <w:rPr>
                <w:rFonts w:asciiTheme="majorHAnsi" w:hAnsiTheme="majorHAnsi"/>
                <w:b/>
                <w:lang w:val="en-US"/>
              </w:rPr>
            </w:pPr>
            <w:r w:rsidRPr="005D75EE">
              <w:rPr>
                <w:rFonts w:asciiTheme="majorHAnsi" w:hAnsiTheme="majorHAnsi"/>
                <w:b/>
                <w:lang w:val="en-US"/>
              </w:rPr>
              <w:t>KB 6 p. 17</w:t>
            </w:r>
          </w:p>
          <w:p w14:paraId="6E19272E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56010619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0053C6A0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28F79DED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3E72509C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428B4BC9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74E7330F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3B265BC2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499AE5A9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1C7CC9BF" w14:textId="77777777" w:rsidR="00E659DE" w:rsidRPr="005D75EE" w:rsidRDefault="00E659DE" w:rsidP="00C31704">
            <w:pPr>
              <w:rPr>
                <w:rFonts w:asciiTheme="majorHAnsi" w:hAnsiTheme="majorHAnsi"/>
                <w:b/>
                <w:lang w:val="en-US"/>
              </w:rPr>
            </w:pPr>
            <w:r w:rsidRPr="005D75EE">
              <w:rPr>
                <w:rFonts w:asciiTheme="majorHAnsi" w:hAnsiTheme="majorHAnsi"/>
                <w:b/>
                <w:lang w:val="en-US"/>
              </w:rPr>
              <w:t>KB 7a p. 17</w:t>
            </w:r>
          </w:p>
          <w:p w14:paraId="7A547621" w14:textId="77777777" w:rsidR="00A274D0" w:rsidRPr="005D75EE" w:rsidRDefault="00A274D0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1544D6B6" w14:textId="77777777" w:rsidR="00A274D0" w:rsidRPr="005D75EE" w:rsidRDefault="00A274D0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0CEDCE60" w14:textId="77777777" w:rsidR="00A274D0" w:rsidRPr="005D75EE" w:rsidRDefault="00A274D0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1A12EC94" w14:textId="77777777" w:rsidR="00A274D0" w:rsidRPr="005D75EE" w:rsidRDefault="00A274D0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630AA9FA" w14:textId="77777777" w:rsidR="00A274D0" w:rsidRPr="005D75EE" w:rsidRDefault="00A274D0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2B27CF36" w14:textId="77777777" w:rsidR="00A274D0" w:rsidRPr="005D75EE" w:rsidRDefault="00A274D0" w:rsidP="00C31704">
            <w:pPr>
              <w:rPr>
                <w:rFonts w:asciiTheme="majorHAnsi" w:hAnsiTheme="majorHAnsi"/>
                <w:b/>
                <w:lang w:val="en-US"/>
              </w:rPr>
            </w:pPr>
          </w:p>
          <w:p w14:paraId="4B630F95" w14:textId="77777777" w:rsidR="00A274D0" w:rsidRPr="00F62C14" w:rsidRDefault="00A274D0" w:rsidP="00C31704">
            <w:pPr>
              <w:rPr>
                <w:rFonts w:asciiTheme="majorHAnsi" w:hAnsiTheme="majorHAnsi"/>
                <w:b/>
                <w:lang w:val="de-CH"/>
              </w:rPr>
            </w:pPr>
            <w:r w:rsidRPr="00F62C14">
              <w:rPr>
                <w:rFonts w:asciiTheme="majorHAnsi" w:hAnsiTheme="majorHAnsi"/>
                <w:b/>
                <w:lang w:val="de-CH"/>
              </w:rPr>
              <w:t>KB 7b p. 17</w:t>
            </w:r>
          </w:p>
          <w:p w14:paraId="3259920F" w14:textId="77777777" w:rsidR="00A274D0" w:rsidRPr="00F62C14" w:rsidRDefault="00A274D0" w:rsidP="00C31704">
            <w:pPr>
              <w:rPr>
                <w:rFonts w:asciiTheme="majorHAnsi" w:hAnsiTheme="majorHAnsi"/>
                <w:b/>
                <w:lang w:val="de-CH"/>
              </w:rPr>
            </w:pPr>
          </w:p>
          <w:p w14:paraId="0AF07A04" w14:textId="31451581" w:rsidR="00A274D0" w:rsidRPr="003E619F" w:rsidRDefault="00A274D0" w:rsidP="00C317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KB 7c p. 17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B8076F0" w14:textId="1C6307C9" w:rsidR="00966E9F" w:rsidRDefault="005E60F5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Cet exercice prépare l’a</w:t>
            </w:r>
            <w:r w:rsidR="006A7F90">
              <w:rPr>
                <w:rFonts w:asciiTheme="majorHAnsi" w:hAnsiTheme="majorHAnsi"/>
                <w:bCs/>
              </w:rPr>
              <w:t xml:space="preserve">ctivité 6, les élèves voient les illustrations et </w:t>
            </w:r>
            <w:r w:rsidR="006A7F90" w:rsidRPr="00E80E1E">
              <w:rPr>
                <w:rFonts w:asciiTheme="majorHAnsi" w:hAnsiTheme="majorHAnsi"/>
                <w:bCs/>
              </w:rPr>
              <w:t>nomme</w:t>
            </w:r>
            <w:r w:rsidR="006D0C11" w:rsidRPr="00E80E1E">
              <w:rPr>
                <w:rFonts w:asciiTheme="majorHAnsi" w:hAnsiTheme="majorHAnsi"/>
                <w:bCs/>
              </w:rPr>
              <w:t>nt</w:t>
            </w:r>
            <w:r w:rsidR="006A7F90" w:rsidRPr="00E80E1E">
              <w:rPr>
                <w:rFonts w:asciiTheme="majorHAnsi" w:hAnsiTheme="majorHAnsi"/>
                <w:bCs/>
              </w:rPr>
              <w:t xml:space="preserve"> </w:t>
            </w:r>
            <w:r w:rsidR="006A7F90">
              <w:rPr>
                <w:rFonts w:asciiTheme="majorHAnsi" w:hAnsiTheme="majorHAnsi"/>
                <w:bCs/>
              </w:rPr>
              <w:t>l’activité représentée.</w:t>
            </w:r>
          </w:p>
          <w:p w14:paraId="14AB11FA" w14:textId="5735E107" w:rsidR="005E60F5" w:rsidRDefault="005E60F5" w:rsidP="00C31704">
            <w:pPr>
              <w:rPr>
                <w:rFonts w:asciiTheme="majorHAnsi" w:hAnsiTheme="majorHAnsi"/>
                <w:bCs/>
              </w:rPr>
            </w:pPr>
            <w:r w:rsidRPr="005D75EE">
              <w:rPr>
                <w:rFonts w:asciiTheme="majorHAnsi" w:hAnsiTheme="majorHAnsi"/>
                <w:bCs/>
                <w:lang w:val="de-CH"/>
              </w:rPr>
              <w:t xml:space="preserve">Solution : 1. </w:t>
            </w:r>
            <w:r w:rsidRPr="004110F1">
              <w:rPr>
                <w:rFonts w:asciiTheme="majorHAnsi" w:hAnsiTheme="majorHAnsi"/>
                <w:bCs/>
                <w:i/>
                <w:lang w:val="de-CH"/>
              </w:rPr>
              <w:t>Gitarre spielen</w:t>
            </w:r>
            <w:r w:rsidRPr="005D75EE">
              <w:rPr>
                <w:rFonts w:asciiTheme="majorHAnsi" w:hAnsiTheme="majorHAnsi"/>
                <w:bCs/>
                <w:lang w:val="de-CH"/>
              </w:rPr>
              <w:t xml:space="preserve"> 2. </w:t>
            </w:r>
            <w:r w:rsidRPr="004110F1">
              <w:rPr>
                <w:rFonts w:asciiTheme="majorHAnsi" w:hAnsiTheme="majorHAnsi"/>
                <w:bCs/>
                <w:i/>
                <w:lang w:val="de-CH"/>
              </w:rPr>
              <w:t>Fussball spielen</w:t>
            </w:r>
            <w:r w:rsidRPr="005D75EE">
              <w:rPr>
                <w:rFonts w:asciiTheme="majorHAnsi" w:hAnsiTheme="majorHAnsi"/>
                <w:bCs/>
                <w:lang w:val="de-CH"/>
              </w:rPr>
              <w:t xml:space="preserve"> 3. </w:t>
            </w:r>
            <w:proofErr w:type="spellStart"/>
            <w:r w:rsidR="004110F1" w:rsidRPr="004110F1">
              <w:rPr>
                <w:rFonts w:asciiTheme="majorHAnsi" w:hAnsiTheme="majorHAnsi"/>
                <w:bCs/>
                <w:i/>
              </w:rPr>
              <w:t>Musik</w:t>
            </w:r>
            <w:proofErr w:type="spellEnd"/>
            <w:r w:rsidR="004110F1" w:rsidRPr="004110F1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="004110F1" w:rsidRPr="004110F1">
              <w:rPr>
                <w:rFonts w:asciiTheme="majorHAnsi" w:hAnsiTheme="majorHAnsi"/>
                <w:bCs/>
                <w:i/>
              </w:rPr>
              <w:t>hören</w:t>
            </w:r>
            <w:proofErr w:type="spellEnd"/>
            <w:r w:rsidR="004110F1">
              <w:rPr>
                <w:rFonts w:asciiTheme="majorHAnsi" w:hAnsiTheme="majorHAnsi"/>
                <w:bCs/>
              </w:rPr>
              <w:t xml:space="preserve"> 4.</w:t>
            </w:r>
            <w:r w:rsidR="004110F1" w:rsidRPr="004110F1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="004110F1" w:rsidRPr="004110F1">
              <w:rPr>
                <w:rFonts w:asciiTheme="majorHAnsi" w:hAnsiTheme="majorHAnsi"/>
                <w:bCs/>
                <w:i/>
              </w:rPr>
              <w:t>schwimmen</w:t>
            </w:r>
            <w:proofErr w:type="spellEnd"/>
            <w:r w:rsidR="004110F1">
              <w:rPr>
                <w:rFonts w:asciiTheme="majorHAnsi" w:hAnsiTheme="majorHAnsi"/>
                <w:bCs/>
              </w:rPr>
              <w:t xml:space="preserve"> 5. </w:t>
            </w:r>
            <w:proofErr w:type="spellStart"/>
            <w:r w:rsidR="004110F1" w:rsidRPr="004110F1">
              <w:rPr>
                <w:rFonts w:asciiTheme="majorHAnsi" w:hAnsiTheme="majorHAnsi"/>
                <w:bCs/>
                <w:i/>
              </w:rPr>
              <w:t>m</w:t>
            </w:r>
            <w:r w:rsidRPr="004110F1">
              <w:rPr>
                <w:rFonts w:asciiTheme="majorHAnsi" w:hAnsiTheme="majorHAnsi"/>
                <w:bCs/>
                <w:i/>
              </w:rPr>
              <w:t>alen</w:t>
            </w:r>
            <w:proofErr w:type="spellEnd"/>
          </w:p>
          <w:p w14:paraId="3644EDBC" w14:textId="77777777" w:rsidR="005E60F5" w:rsidRDefault="005E60F5" w:rsidP="00C31704">
            <w:pPr>
              <w:rPr>
                <w:rFonts w:asciiTheme="majorHAnsi" w:hAnsiTheme="majorHAnsi"/>
                <w:bCs/>
              </w:rPr>
            </w:pPr>
          </w:p>
          <w:p w14:paraId="38EA0A4F" w14:textId="1B2A6492" w:rsidR="005E60F5" w:rsidRDefault="005E60F5" w:rsidP="00C3170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Proposition de travail :</w:t>
            </w:r>
            <w:r w:rsidR="00E659DE">
              <w:rPr>
                <w:rFonts w:asciiTheme="majorHAnsi" w:hAnsiTheme="majorHAnsi"/>
                <w:bCs/>
              </w:rPr>
              <w:t xml:space="preserve"> </w:t>
            </w:r>
          </w:p>
          <w:p w14:paraId="30D358AA" w14:textId="1F225A3C" w:rsidR="005E60F5" w:rsidRPr="00E80E1E" w:rsidRDefault="005E60F5" w:rsidP="005E60F5">
            <w:pPr>
              <w:rPr>
                <w:rFonts w:asciiTheme="majorHAnsi" w:hAnsiTheme="majorHAnsi"/>
                <w:bCs/>
              </w:rPr>
            </w:pPr>
            <w:r w:rsidRPr="005E60F5">
              <w:rPr>
                <w:rFonts w:asciiTheme="majorHAnsi" w:hAnsiTheme="majorHAnsi"/>
                <w:bCs/>
              </w:rPr>
              <w:t>1.</w:t>
            </w:r>
            <w:r>
              <w:rPr>
                <w:rFonts w:asciiTheme="majorHAnsi" w:hAnsiTheme="majorHAnsi"/>
                <w:bCs/>
              </w:rPr>
              <w:t xml:space="preserve"> Les élèves émettent des hypothèses</w:t>
            </w:r>
            <w:r w:rsidR="00E23427" w:rsidRPr="0090166C">
              <w:rPr>
                <w:rFonts w:asciiTheme="majorHAnsi" w:hAnsiTheme="majorHAnsi"/>
                <w:bCs/>
              </w:rPr>
              <w:t>,</w:t>
            </w:r>
            <w:r>
              <w:rPr>
                <w:rFonts w:asciiTheme="majorHAnsi" w:hAnsiTheme="majorHAnsi"/>
                <w:bCs/>
              </w:rPr>
              <w:t xml:space="preserve"> à s</w:t>
            </w:r>
            <w:r w:rsidR="004F62D7">
              <w:rPr>
                <w:rFonts w:asciiTheme="majorHAnsi" w:hAnsiTheme="majorHAnsi"/>
                <w:bCs/>
              </w:rPr>
              <w:t xml:space="preserve">avoir qui </w:t>
            </w:r>
            <w:proofErr w:type="gramStart"/>
            <w:r w:rsidR="004F62D7">
              <w:rPr>
                <w:rFonts w:asciiTheme="majorHAnsi" w:hAnsiTheme="majorHAnsi"/>
                <w:bCs/>
              </w:rPr>
              <w:t>fait</w:t>
            </w:r>
            <w:proofErr w:type="gramEnd"/>
            <w:r w:rsidR="004F62D7">
              <w:rPr>
                <w:rFonts w:asciiTheme="majorHAnsi" w:hAnsiTheme="majorHAnsi"/>
                <w:bCs/>
              </w:rPr>
              <w:t xml:space="preserve"> quoi volontiers </w:t>
            </w:r>
            <w:r w:rsidRPr="00E80E1E">
              <w:rPr>
                <w:rFonts w:asciiTheme="majorHAnsi" w:hAnsiTheme="majorHAnsi"/>
                <w:bCs/>
              </w:rPr>
              <w:t>entre</w:t>
            </w:r>
            <w:r w:rsidR="006D0C11" w:rsidRPr="00E80E1E">
              <w:rPr>
                <w:rFonts w:asciiTheme="majorHAnsi" w:hAnsiTheme="majorHAnsi"/>
                <w:bCs/>
              </w:rPr>
              <w:t xml:space="preserve"> Lisa</w:t>
            </w:r>
            <w:r w:rsidRPr="00E80E1E">
              <w:rPr>
                <w:rFonts w:asciiTheme="majorHAnsi" w:hAnsiTheme="majorHAnsi"/>
                <w:bCs/>
              </w:rPr>
              <w:t xml:space="preserve"> et Sven</w:t>
            </w:r>
            <w:r w:rsidR="00E23427" w:rsidRPr="0090166C">
              <w:rPr>
                <w:rFonts w:asciiTheme="majorHAnsi" w:hAnsiTheme="majorHAnsi"/>
                <w:bCs/>
              </w:rPr>
              <w:t>,</w:t>
            </w:r>
            <w:r w:rsidRPr="00E80E1E">
              <w:rPr>
                <w:rFonts w:asciiTheme="majorHAnsi" w:hAnsiTheme="majorHAnsi"/>
                <w:bCs/>
              </w:rPr>
              <w:t xml:space="preserve"> et </w:t>
            </w:r>
            <w:r w:rsidR="00C002D0" w:rsidRPr="00E80E1E">
              <w:rPr>
                <w:rFonts w:asciiTheme="majorHAnsi" w:hAnsiTheme="majorHAnsi"/>
                <w:bCs/>
              </w:rPr>
              <w:t>écoutent ensuite le CD plage 9</w:t>
            </w:r>
            <w:r w:rsidRPr="00E80E1E">
              <w:rPr>
                <w:rFonts w:asciiTheme="majorHAnsi" w:hAnsiTheme="majorHAnsi"/>
                <w:bCs/>
              </w:rPr>
              <w:t xml:space="preserve"> </w:t>
            </w:r>
            <w:r w:rsidR="0049655A" w:rsidRPr="00E80E1E">
              <w:rPr>
                <w:rFonts w:asciiTheme="majorHAnsi" w:hAnsiTheme="majorHAnsi"/>
                <w:bCs/>
              </w:rPr>
              <w:t xml:space="preserve">CD </w:t>
            </w:r>
            <w:r w:rsidRPr="00E80E1E">
              <w:rPr>
                <w:rFonts w:asciiTheme="majorHAnsi" w:hAnsiTheme="majorHAnsi"/>
                <w:bCs/>
              </w:rPr>
              <w:t>KB pour confronter leurs réponses.</w:t>
            </w:r>
          </w:p>
          <w:p w14:paraId="716CB765" w14:textId="2F8C6689" w:rsidR="005E60F5" w:rsidRPr="00E80E1E" w:rsidRDefault="005E60F5" w:rsidP="005E60F5">
            <w:pPr>
              <w:rPr>
                <w:rFonts w:asciiTheme="majorHAnsi" w:hAnsiTheme="majorHAnsi"/>
                <w:bCs/>
              </w:rPr>
            </w:pPr>
            <w:r w:rsidRPr="00E80E1E">
              <w:rPr>
                <w:rFonts w:asciiTheme="majorHAnsi" w:hAnsiTheme="majorHAnsi"/>
                <w:bCs/>
              </w:rPr>
              <w:t xml:space="preserve">2. </w:t>
            </w:r>
            <w:r w:rsidR="00E659DE" w:rsidRPr="00E80E1E">
              <w:rPr>
                <w:rFonts w:asciiTheme="majorHAnsi" w:hAnsiTheme="majorHAnsi"/>
                <w:bCs/>
              </w:rPr>
              <w:t xml:space="preserve">Les élèves écoutent le CD et répondent sur une feuille, en notant les chiffres 1 à 9 les uns sous les autres et à droite, </w:t>
            </w:r>
            <w:r w:rsidR="006D0C11" w:rsidRPr="00E80E1E">
              <w:rPr>
                <w:rFonts w:asciiTheme="majorHAnsi" w:hAnsiTheme="majorHAnsi"/>
                <w:bCs/>
              </w:rPr>
              <w:t>L (Lisa)</w:t>
            </w:r>
            <w:r w:rsidR="00E659DE" w:rsidRPr="00E80E1E">
              <w:rPr>
                <w:rFonts w:asciiTheme="majorHAnsi" w:hAnsiTheme="majorHAnsi"/>
                <w:bCs/>
              </w:rPr>
              <w:t xml:space="preserve"> ou S (Sven) : ils apprennent ainsi une stratégie pour prendre des notes et écrire peu.</w:t>
            </w:r>
          </w:p>
          <w:p w14:paraId="0848A9A6" w14:textId="03EC830C" w:rsidR="00E659DE" w:rsidRDefault="00E659DE" w:rsidP="005E60F5">
            <w:pPr>
              <w:rPr>
                <w:rFonts w:asciiTheme="majorHAnsi" w:hAnsiTheme="majorHAnsi"/>
                <w:bCs/>
              </w:rPr>
            </w:pPr>
            <w:r w:rsidRPr="00E80E1E">
              <w:rPr>
                <w:rFonts w:asciiTheme="majorHAnsi" w:hAnsiTheme="majorHAnsi"/>
                <w:bCs/>
              </w:rPr>
              <w:t>Remarque : à la fin de l’enregistrement sonore est</w:t>
            </w:r>
            <w:r w:rsidRPr="00E65A85">
              <w:rPr>
                <w:rFonts w:asciiTheme="majorHAnsi" w:hAnsiTheme="majorHAnsi"/>
                <w:bCs/>
              </w:rPr>
              <w:t xml:space="preserve"> proposé</w:t>
            </w:r>
            <w:r w:rsidR="00E23427" w:rsidRPr="00E65A85">
              <w:rPr>
                <w:rFonts w:asciiTheme="majorHAnsi" w:hAnsiTheme="majorHAnsi"/>
                <w:bCs/>
              </w:rPr>
              <w:t>e</w:t>
            </w:r>
            <w:r w:rsidRPr="00E80E1E">
              <w:rPr>
                <w:rFonts w:asciiTheme="majorHAnsi" w:hAnsiTheme="majorHAnsi"/>
                <w:bCs/>
              </w:rPr>
              <w:t xml:space="preserve"> une scèn</w:t>
            </w:r>
            <w:r w:rsidR="006D0C11" w:rsidRPr="00E80E1E">
              <w:rPr>
                <w:rFonts w:asciiTheme="majorHAnsi" w:hAnsiTheme="majorHAnsi"/>
                <w:bCs/>
              </w:rPr>
              <w:t>e comique où Sven propose à Lisa</w:t>
            </w:r>
            <w:r>
              <w:rPr>
                <w:rFonts w:asciiTheme="majorHAnsi" w:hAnsiTheme="majorHAnsi"/>
                <w:bCs/>
              </w:rPr>
              <w:t xml:space="preserve"> de jouer ensemble de la musique et</w:t>
            </w:r>
            <w:r w:rsidRPr="00E80E1E">
              <w:rPr>
                <w:rFonts w:asciiTheme="majorHAnsi" w:hAnsiTheme="majorHAnsi"/>
                <w:bCs/>
              </w:rPr>
              <w:t xml:space="preserve"> </w:t>
            </w:r>
            <w:r w:rsidR="006D0C11" w:rsidRPr="00E80E1E">
              <w:rPr>
                <w:rFonts w:asciiTheme="majorHAnsi" w:hAnsiTheme="majorHAnsi"/>
                <w:bCs/>
              </w:rPr>
              <w:t>Lisa</w:t>
            </w:r>
            <w:r>
              <w:rPr>
                <w:rFonts w:asciiTheme="majorHAnsi" w:hAnsiTheme="majorHAnsi"/>
                <w:bCs/>
              </w:rPr>
              <w:t xml:space="preserve"> propose à Sven de jouer au football, ce que celui-ci n’aime pas faire. </w:t>
            </w:r>
          </w:p>
          <w:p w14:paraId="6D8709DB" w14:textId="3575B59A" w:rsidR="00E659DE" w:rsidRDefault="00323D54" w:rsidP="005E60F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de-CH"/>
              </w:rPr>
              <w:t>Solution</w:t>
            </w:r>
            <w:r w:rsidR="00E659DE" w:rsidRPr="00E659DE">
              <w:rPr>
                <w:rFonts w:asciiTheme="majorHAnsi" w:hAnsiTheme="majorHAnsi"/>
                <w:bCs/>
                <w:lang w:val="de-CH"/>
              </w:rPr>
              <w:t xml:space="preserve">: 1. </w:t>
            </w:r>
            <w:r w:rsidR="006A7F90" w:rsidRPr="004110F1">
              <w:rPr>
                <w:rFonts w:asciiTheme="majorHAnsi" w:hAnsiTheme="majorHAnsi"/>
                <w:bCs/>
                <w:i/>
                <w:lang w:val="de-CH"/>
              </w:rPr>
              <w:t>Lis</w:t>
            </w:r>
            <w:r w:rsidR="00E659DE" w:rsidRPr="004110F1">
              <w:rPr>
                <w:rFonts w:asciiTheme="majorHAnsi" w:hAnsiTheme="majorHAnsi"/>
                <w:bCs/>
                <w:i/>
                <w:lang w:val="de-CH"/>
              </w:rPr>
              <w:t>a macht gern Sport</w:t>
            </w:r>
            <w:r w:rsidR="00E659DE" w:rsidRPr="005D75EE">
              <w:rPr>
                <w:rFonts w:asciiTheme="majorHAnsi" w:hAnsiTheme="majorHAnsi"/>
                <w:bCs/>
                <w:lang w:val="de-CH"/>
              </w:rPr>
              <w:t xml:space="preserve">. </w:t>
            </w:r>
            <w:r>
              <w:rPr>
                <w:rFonts w:asciiTheme="majorHAnsi" w:hAnsiTheme="majorHAnsi"/>
                <w:bCs/>
                <w:lang w:val="de-CH"/>
              </w:rPr>
              <w:t xml:space="preserve">– 2. </w:t>
            </w:r>
            <w:r w:rsidRPr="004110F1">
              <w:rPr>
                <w:rFonts w:asciiTheme="majorHAnsi" w:hAnsiTheme="majorHAnsi"/>
                <w:bCs/>
                <w:i/>
                <w:lang w:val="de-CH"/>
              </w:rPr>
              <w:t>Lisa spielt gern Fu</w:t>
            </w:r>
            <w:r w:rsidR="006A7F90" w:rsidRPr="004110F1">
              <w:rPr>
                <w:rFonts w:asciiTheme="majorHAnsi" w:hAnsiTheme="majorHAnsi"/>
                <w:bCs/>
                <w:i/>
                <w:lang w:val="de-CH"/>
              </w:rPr>
              <w:t>ssball.</w:t>
            </w:r>
            <w:r w:rsidR="006A7F90">
              <w:rPr>
                <w:rFonts w:asciiTheme="majorHAnsi" w:hAnsiTheme="majorHAnsi"/>
                <w:bCs/>
                <w:lang w:val="de-CH"/>
              </w:rPr>
              <w:t xml:space="preserve"> – 3. </w:t>
            </w:r>
            <w:r w:rsidR="006A7F90" w:rsidRPr="004110F1">
              <w:rPr>
                <w:rFonts w:asciiTheme="majorHAnsi" w:hAnsiTheme="majorHAnsi"/>
                <w:bCs/>
                <w:i/>
                <w:lang w:val="de-CH"/>
              </w:rPr>
              <w:t>Lis</w:t>
            </w:r>
            <w:r w:rsidR="00E659DE" w:rsidRPr="004110F1">
              <w:rPr>
                <w:rFonts w:asciiTheme="majorHAnsi" w:hAnsiTheme="majorHAnsi"/>
                <w:bCs/>
                <w:i/>
                <w:lang w:val="de-CH"/>
              </w:rPr>
              <w:t>a schwimmt gern.</w:t>
            </w:r>
            <w:r w:rsidR="00E659DE" w:rsidRPr="005D75EE">
              <w:rPr>
                <w:rFonts w:asciiTheme="majorHAnsi" w:hAnsiTheme="majorHAnsi"/>
                <w:bCs/>
                <w:lang w:val="de-CH"/>
              </w:rPr>
              <w:t xml:space="preserve"> – 4. </w:t>
            </w:r>
            <w:r w:rsidR="00E659DE" w:rsidRPr="004110F1">
              <w:rPr>
                <w:rFonts w:asciiTheme="majorHAnsi" w:hAnsiTheme="majorHAnsi"/>
                <w:bCs/>
                <w:i/>
                <w:lang w:val="de-CH"/>
              </w:rPr>
              <w:t>Sven macht nicht gern Sport.</w:t>
            </w:r>
            <w:r w:rsidR="00E659DE" w:rsidRPr="005D75EE">
              <w:rPr>
                <w:rFonts w:asciiTheme="majorHAnsi" w:hAnsiTheme="majorHAnsi"/>
                <w:bCs/>
                <w:lang w:val="de-CH"/>
              </w:rPr>
              <w:t xml:space="preserve"> – 5. </w:t>
            </w:r>
            <w:r w:rsidR="00E659DE" w:rsidRPr="004110F1">
              <w:rPr>
                <w:rFonts w:asciiTheme="majorHAnsi" w:hAnsiTheme="majorHAnsi"/>
                <w:bCs/>
                <w:i/>
                <w:lang w:val="de-CH"/>
              </w:rPr>
              <w:t>Sven spielt nicht gern Fussball.</w:t>
            </w:r>
            <w:r w:rsidR="00E659DE" w:rsidRPr="005D75EE">
              <w:rPr>
                <w:rFonts w:asciiTheme="majorHAnsi" w:hAnsiTheme="majorHAnsi"/>
                <w:bCs/>
                <w:lang w:val="de-CH"/>
              </w:rPr>
              <w:t xml:space="preserve"> – 6. </w:t>
            </w:r>
            <w:r w:rsidR="00E659DE" w:rsidRPr="004110F1">
              <w:rPr>
                <w:rFonts w:asciiTheme="majorHAnsi" w:hAnsiTheme="majorHAnsi"/>
                <w:bCs/>
                <w:i/>
                <w:lang w:val="de-CH"/>
              </w:rPr>
              <w:t>Sven hört gern Musik.</w:t>
            </w:r>
            <w:r w:rsidR="00E659DE" w:rsidRPr="005D75EE">
              <w:rPr>
                <w:rFonts w:asciiTheme="majorHAnsi" w:hAnsiTheme="majorHAnsi"/>
                <w:bCs/>
                <w:lang w:val="de-CH"/>
              </w:rPr>
              <w:t xml:space="preserve"> – </w:t>
            </w:r>
            <w:r w:rsidR="006A7F90">
              <w:rPr>
                <w:rFonts w:asciiTheme="majorHAnsi" w:hAnsiTheme="majorHAnsi"/>
                <w:bCs/>
                <w:lang w:val="de-CH"/>
              </w:rPr>
              <w:t xml:space="preserve">7. </w:t>
            </w:r>
            <w:r w:rsidR="006A7F90" w:rsidRPr="004110F1">
              <w:rPr>
                <w:rFonts w:asciiTheme="majorHAnsi" w:hAnsiTheme="majorHAnsi"/>
                <w:bCs/>
                <w:i/>
                <w:lang w:val="de-CH"/>
              </w:rPr>
              <w:t>Sven spielt Gitarre.</w:t>
            </w:r>
            <w:r w:rsidR="006A7F90" w:rsidRPr="00D3360C">
              <w:rPr>
                <w:rFonts w:asciiTheme="majorHAnsi" w:hAnsiTheme="majorHAnsi"/>
                <w:bCs/>
                <w:lang w:val="de-CH"/>
              </w:rPr>
              <w:t xml:space="preserve"> – 8. </w:t>
            </w:r>
            <w:r w:rsidR="006A7F90" w:rsidRPr="004110F1">
              <w:rPr>
                <w:rFonts w:asciiTheme="majorHAnsi" w:hAnsiTheme="majorHAnsi"/>
                <w:bCs/>
                <w:i/>
                <w:lang w:val="de-CH"/>
              </w:rPr>
              <w:t>Lis</w:t>
            </w:r>
            <w:r w:rsidR="00E659DE" w:rsidRPr="004110F1">
              <w:rPr>
                <w:rFonts w:asciiTheme="majorHAnsi" w:hAnsiTheme="majorHAnsi"/>
                <w:bCs/>
                <w:i/>
                <w:lang w:val="de-CH"/>
              </w:rPr>
              <w:t>a malt gern.</w:t>
            </w:r>
            <w:r w:rsidR="00E659DE" w:rsidRPr="00D3360C">
              <w:rPr>
                <w:rFonts w:asciiTheme="majorHAnsi" w:hAnsiTheme="majorHAnsi"/>
                <w:bCs/>
                <w:lang w:val="de-CH"/>
              </w:rPr>
              <w:t xml:space="preserve"> – 9. </w:t>
            </w:r>
            <w:r w:rsidR="006A7F90" w:rsidRPr="004110F1">
              <w:rPr>
                <w:rFonts w:asciiTheme="majorHAnsi" w:hAnsiTheme="majorHAnsi"/>
                <w:bCs/>
                <w:i/>
                <w:lang w:val="fr-CH"/>
              </w:rPr>
              <w:t>Lis</w:t>
            </w:r>
            <w:r w:rsidR="00E659DE" w:rsidRPr="004110F1">
              <w:rPr>
                <w:rFonts w:asciiTheme="majorHAnsi" w:hAnsiTheme="majorHAnsi"/>
                <w:bCs/>
                <w:i/>
                <w:lang w:val="fr-CH"/>
              </w:rPr>
              <w:t>a singt gern.</w:t>
            </w:r>
          </w:p>
          <w:p w14:paraId="2F240CBA" w14:textId="77777777" w:rsidR="00E659DE" w:rsidRDefault="00E659DE" w:rsidP="005E60F5">
            <w:pPr>
              <w:rPr>
                <w:rFonts w:asciiTheme="majorHAnsi" w:hAnsiTheme="majorHAnsi"/>
                <w:bCs/>
                <w:lang w:val="fr-CH"/>
              </w:rPr>
            </w:pPr>
          </w:p>
          <w:p w14:paraId="1509066D" w14:textId="7099CEF1" w:rsidR="00E659DE" w:rsidRDefault="00E659DE" w:rsidP="005E60F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Cette activité propose de reprendre des notions des </w:t>
            </w:r>
            <w:r w:rsidR="004F62D7">
              <w:rPr>
                <w:rFonts w:asciiTheme="majorHAnsi" w:hAnsiTheme="majorHAnsi"/>
                <w:bCs/>
                <w:lang w:val="fr-CH"/>
              </w:rPr>
              <w:t xml:space="preserve">unités </w:t>
            </w:r>
            <w:r w:rsidR="00E23427" w:rsidRPr="00E65A85">
              <w:rPr>
                <w:rFonts w:asciiTheme="majorHAnsi" w:hAnsiTheme="majorHAnsi"/>
                <w:bCs/>
                <w:lang w:val="fr-CH"/>
              </w:rPr>
              <w:t>précédentes et d’y ajouter</w:t>
            </w:r>
            <w:r w:rsidR="004F62D7">
              <w:rPr>
                <w:rFonts w:asciiTheme="majorHAnsi" w:hAnsiTheme="majorHAnsi"/>
                <w:bCs/>
                <w:lang w:val="fr-CH"/>
              </w:rPr>
              <w:t xml:space="preserve"> celles pas encore abordées. Rendre attentifs </w:t>
            </w:r>
            <w:r>
              <w:rPr>
                <w:rFonts w:asciiTheme="majorHAnsi" w:hAnsiTheme="majorHAnsi"/>
                <w:bCs/>
                <w:lang w:val="fr-CH"/>
              </w:rPr>
              <w:t>les élèves à la sign</w:t>
            </w:r>
            <w:r w:rsidR="004F62D7">
              <w:rPr>
                <w:rFonts w:asciiTheme="majorHAnsi" w:hAnsiTheme="majorHAnsi"/>
                <w:bCs/>
                <w:lang w:val="fr-CH"/>
              </w:rPr>
              <w:t xml:space="preserve">ification du + et </w:t>
            </w:r>
            <w:r w:rsidR="004F62D7" w:rsidRPr="00E80E1E">
              <w:rPr>
                <w:rFonts w:asciiTheme="majorHAnsi" w:hAnsiTheme="majorHAnsi"/>
                <w:bCs/>
                <w:lang w:val="fr-CH"/>
              </w:rPr>
              <w:t>du – et faire</w:t>
            </w:r>
            <w:r w:rsidRPr="00E80E1E">
              <w:rPr>
                <w:rFonts w:asciiTheme="majorHAnsi" w:hAnsiTheme="majorHAnsi"/>
                <w:bCs/>
                <w:lang w:val="fr-CH"/>
              </w:rPr>
              <w:t xml:space="preserve"> ensemble la première </w:t>
            </w:r>
            <w:r w:rsidR="006D0C11" w:rsidRPr="00E80E1E">
              <w:rPr>
                <w:rFonts w:asciiTheme="majorHAnsi" w:hAnsiTheme="majorHAnsi"/>
                <w:bCs/>
                <w:lang w:val="fr-CH"/>
              </w:rPr>
              <w:t>colonne</w:t>
            </w:r>
            <w:r w:rsidRPr="00E80E1E">
              <w:rPr>
                <w:rFonts w:asciiTheme="majorHAnsi" w:hAnsiTheme="majorHAnsi"/>
                <w:bCs/>
                <w:lang w:val="fr-CH"/>
              </w:rPr>
              <w:t xml:space="preserve"> de Lara.  Laisse</w:t>
            </w:r>
            <w:r w:rsidR="00A274D0" w:rsidRPr="00E80E1E">
              <w:rPr>
                <w:rFonts w:asciiTheme="majorHAnsi" w:hAnsiTheme="majorHAnsi"/>
                <w:bCs/>
                <w:lang w:val="fr-CH"/>
              </w:rPr>
              <w:t xml:space="preserve">r les élèves découvrir à deux ce que Lara </w:t>
            </w:r>
            <w:r w:rsidR="006D0C11" w:rsidRPr="00E80E1E">
              <w:rPr>
                <w:rFonts w:asciiTheme="majorHAnsi" w:hAnsiTheme="majorHAnsi"/>
                <w:bCs/>
                <w:lang w:val="fr-CH"/>
              </w:rPr>
              <w:t>aime</w:t>
            </w:r>
            <w:r w:rsidRPr="00E80E1E">
              <w:rPr>
                <w:rFonts w:asciiTheme="majorHAnsi" w:hAnsiTheme="majorHAnsi"/>
                <w:bCs/>
                <w:lang w:val="fr-CH"/>
              </w:rPr>
              <w:t xml:space="preserve"> ou n’aime</w:t>
            </w:r>
            <w:r w:rsidR="006D0C11" w:rsidRPr="00E80E1E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E80E1E">
              <w:rPr>
                <w:rFonts w:asciiTheme="majorHAnsi" w:hAnsiTheme="majorHAnsi"/>
                <w:bCs/>
                <w:lang w:val="fr-CH"/>
              </w:rPr>
              <w:t>pas faire.</w:t>
            </w:r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</w:p>
          <w:p w14:paraId="0D3D54E0" w14:textId="65184DFD" w:rsidR="00E659DE" w:rsidRDefault="00C002D0" w:rsidP="005E60F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Ecouter la plage 10</w:t>
            </w:r>
            <w:r w:rsidR="00E659DE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49655A">
              <w:rPr>
                <w:rFonts w:asciiTheme="majorHAnsi" w:hAnsiTheme="majorHAnsi"/>
                <w:bCs/>
                <w:lang w:val="fr-CH"/>
              </w:rPr>
              <w:t xml:space="preserve">CD </w:t>
            </w:r>
            <w:r w:rsidR="00E659DE">
              <w:rPr>
                <w:rFonts w:asciiTheme="majorHAnsi" w:hAnsiTheme="majorHAnsi"/>
                <w:bCs/>
                <w:lang w:val="fr-CH"/>
              </w:rPr>
              <w:t xml:space="preserve">KB et trouver les deux erreurs. Si nécessaire, interrompre l’audio en cours. </w:t>
            </w:r>
          </w:p>
          <w:p w14:paraId="2C283CFD" w14:textId="59EA6F93" w:rsidR="00A21EB8" w:rsidRDefault="00A21EB8" w:rsidP="005E60F5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Remarque : c’est la première fois que les élèves rencontrent l’écriture raccourcie « </w:t>
            </w:r>
            <w:r w:rsidRPr="00A21EB8">
              <w:rPr>
                <w:rFonts w:asciiTheme="majorHAnsi" w:hAnsiTheme="majorHAnsi"/>
                <w:bCs/>
                <w:i/>
                <w:lang w:val="fr-CH"/>
              </w:rPr>
              <w:t>Str.</w:t>
            </w:r>
            <w:r>
              <w:rPr>
                <w:rFonts w:asciiTheme="majorHAnsi" w:hAnsiTheme="majorHAnsi"/>
                <w:bCs/>
                <w:lang w:val="fr-CH"/>
              </w:rPr>
              <w:t> » pour «</w:t>
            </w:r>
            <w:r w:rsidRPr="00A21EB8">
              <w:rPr>
                <w:rFonts w:asciiTheme="majorHAnsi" w:hAnsiTheme="majorHAnsi"/>
                <w:bCs/>
                <w:i/>
                <w:lang w:val="fr-CH"/>
              </w:rPr>
              <w:t> Strasse</w:t>
            </w:r>
            <w:r>
              <w:rPr>
                <w:rFonts w:asciiTheme="majorHAnsi" w:hAnsiTheme="majorHAnsi"/>
                <w:bCs/>
                <w:lang w:val="fr-CH"/>
              </w:rPr>
              <w:t> ».</w:t>
            </w:r>
            <w:r w:rsidR="00A274D0">
              <w:rPr>
                <w:rFonts w:asciiTheme="majorHAnsi" w:hAnsiTheme="majorHAnsi"/>
                <w:bCs/>
                <w:lang w:val="fr-CH"/>
              </w:rPr>
              <w:t xml:space="preserve"> </w:t>
            </w:r>
          </w:p>
          <w:p w14:paraId="294D19A7" w14:textId="0BF927E8" w:rsidR="00A274D0" w:rsidRPr="005D75EE" w:rsidRDefault="001F781A" w:rsidP="005E60F5">
            <w:pPr>
              <w:rPr>
                <w:rFonts w:asciiTheme="majorHAnsi" w:hAnsiTheme="majorHAnsi"/>
                <w:bCs/>
                <w:lang w:val="fr-CH"/>
              </w:rPr>
            </w:pPr>
            <w:r w:rsidRPr="005D75EE">
              <w:rPr>
                <w:rFonts w:asciiTheme="majorHAnsi" w:hAnsiTheme="majorHAnsi"/>
                <w:bCs/>
                <w:lang w:val="de-CH"/>
              </w:rPr>
              <w:t>Solution:</w:t>
            </w:r>
            <w:r w:rsidR="00A274D0" w:rsidRPr="005D75EE">
              <w:rPr>
                <w:rFonts w:asciiTheme="majorHAnsi" w:hAnsiTheme="majorHAnsi"/>
                <w:bCs/>
                <w:lang w:val="de-CH"/>
              </w:rPr>
              <w:t xml:space="preserve"> 1. </w:t>
            </w:r>
            <w:r w:rsidR="00A274D0" w:rsidRPr="004110F1">
              <w:rPr>
                <w:rFonts w:asciiTheme="majorHAnsi" w:hAnsiTheme="majorHAnsi"/>
                <w:bCs/>
                <w:i/>
                <w:lang w:val="de-CH"/>
              </w:rPr>
              <w:t xml:space="preserve">Lara singt </w:t>
            </w:r>
            <w:r w:rsidR="00A274D0" w:rsidRPr="004110F1">
              <w:rPr>
                <w:rFonts w:asciiTheme="majorHAnsi" w:hAnsiTheme="majorHAnsi"/>
                <w:bCs/>
                <w:i/>
                <w:u w:val="single"/>
                <w:lang w:val="de-CH"/>
              </w:rPr>
              <w:t>nicht</w:t>
            </w:r>
            <w:r w:rsidR="00A274D0" w:rsidRPr="004110F1">
              <w:rPr>
                <w:rFonts w:asciiTheme="majorHAnsi" w:hAnsiTheme="majorHAnsi"/>
                <w:bCs/>
                <w:i/>
                <w:lang w:val="de-CH"/>
              </w:rPr>
              <w:t xml:space="preserve"> gern.</w:t>
            </w:r>
            <w:r w:rsidR="00A274D0" w:rsidRPr="00A274D0">
              <w:rPr>
                <w:rFonts w:asciiTheme="majorHAnsi" w:hAnsiTheme="majorHAnsi"/>
                <w:bCs/>
                <w:lang w:val="de-CH"/>
              </w:rPr>
              <w:t xml:space="preserve"> – 2.</w:t>
            </w:r>
            <w:r w:rsidR="00A274D0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="00A274D0" w:rsidRPr="004110F1">
              <w:rPr>
                <w:rFonts w:asciiTheme="majorHAnsi" w:hAnsiTheme="majorHAnsi"/>
                <w:bCs/>
                <w:i/>
                <w:lang w:val="fr-CH"/>
              </w:rPr>
              <w:t xml:space="preserve">Sie spielt </w:t>
            </w:r>
            <w:r w:rsidR="00A274D0" w:rsidRPr="004110F1">
              <w:rPr>
                <w:rFonts w:asciiTheme="majorHAnsi" w:hAnsiTheme="majorHAnsi"/>
                <w:bCs/>
                <w:i/>
                <w:u w:val="single"/>
                <w:lang w:val="fr-CH"/>
              </w:rPr>
              <w:t>gern</w:t>
            </w:r>
            <w:r w:rsidR="00A274D0" w:rsidRPr="004110F1">
              <w:rPr>
                <w:rFonts w:asciiTheme="majorHAnsi" w:hAnsiTheme="majorHAnsi"/>
                <w:bCs/>
                <w:i/>
                <w:lang w:val="fr-CH"/>
              </w:rPr>
              <w:t xml:space="preserve"> Fussball.</w:t>
            </w:r>
          </w:p>
          <w:p w14:paraId="4EC8372F" w14:textId="77777777" w:rsidR="00A274D0" w:rsidRPr="005D75EE" w:rsidRDefault="00A274D0" w:rsidP="005E60F5">
            <w:pPr>
              <w:rPr>
                <w:rFonts w:asciiTheme="majorHAnsi" w:hAnsiTheme="majorHAnsi"/>
                <w:bCs/>
                <w:lang w:val="fr-CH"/>
              </w:rPr>
            </w:pPr>
          </w:p>
          <w:p w14:paraId="71F9F018" w14:textId="2825C0D2" w:rsidR="00A274D0" w:rsidRPr="00A274D0" w:rsidRDefault="00A274D0" w:rsidP="005E60F5">
            <w:pPr>
              <w:rPr>
                <w:rFonts w:asciiTheme="majorHAnsi" w:hAnsiTheme="majorHAnsi"/>
                <w:bCs/>
                <w:lang w:val="fr-CH"/>
              </w:rPr>
            </w:pPr>
            <w:r w:rsidRPr="00A274D0">
              <w:rPr>
                <w:rFonts w:asciiTheme="majorHAnsi" w:hAnsiTheme="majorHAnsi"/>
                <w:bCs/>
                <w:lang w:val="fr-CH"/>
              </w:rPr>
              <w:t>Par deux, décrire les deux personnes Erika et Martin à l’aide du tableau de 7a.</w:t>
            </w:r>
          </w:p>
          <w:p w14:paraId="1CCB566A" w14:textId="77777777" w:rsidR="00A274D0" w:rsidRDefault="00A274D0" w:rsidP="005E60F5">
            <w:pPr>
              <w:rPr>
                <w:rFonts w:asciiTheme="majorHAnsi" w:hAnsiTheme="majorHAnsi"/>
                <w:bCs/>
                <w:lang w:val="fr-CH"/>
              </w:rPr>
            </w:pPr>
          </w:p>
          <w:p w14:paraId="063A8957" w14:textId="25626C5B" w:rsidR="00127EC9" w:rsidRPr="00A274D0" w:rsidRDefault="00AF2722" w:rsidP="00AF2722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Vous pouvez, avant l’activité 7b, faire é</w:t>
            </w:r>
            <w:r w:rsidR="00C002D0">
              <w:rPr>
                <w:rFonts w:asciiTheme="majorHAnsi" w:hAnsiTheme="majorHAnsi"/>
                <w:bCs/>
                <w:lang w:val="fr-CH"/>
              </w:rPr>
              <w:t>couter la plage 11</w:t>
            </w:r>
            <w:r w:rsidR="00127EC9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766976">
              <w:rPr>
                <w:rFonts w:asciiTheme="majorHAnsi" w:hAnsiTheme="majorHAnsi"/>
                <w:bCs/>
                <w:lang w:val="fr-CH"/>
              </w:rPr>
              <w:t xml:space="preserve">CD </w:t>
            </w:r>
            <w:r w:rsidR="00127EC9">
              <w:rPr>
                <w:rFonts w:asciiTheme="majorHAnsi" w:hAnsiTheme="majorHAnsi"/>
                <w:bCs/>
                <w:lang w:val="fr-CH"/>
              </w:rPr>
              <w:t>KB e</w:t>
            </w:r>
            <w:r>
              <w:rPr>
                <w:rFonts w:asciiTheme="majorHAnsi" w:hAnsiTheme="majorHAnsi"/>
                <w:bCs/>
                <w:lang w:val="fr-CH"/>
              </w:rPr>
              <w:t xml:space="preserve">t les réponses, les élèves seront </w:t>
            </w:r>
            <w:r w:rsidR="004F62D7">
              <w:rPr>
                <w:rFonts w:asciiTheme="majorHAnsi" w:hAnsiTheme="majorHAnsi"/>
                <w:bCs/>
                <w:lang w:val="fr-CH"/>
              </w:rPr>
              <w:t xml:space="preserve">alors </w:t>
            </w:r>
            <w:r>
              <w:rPr>
                <w:rFonts w:asciiTheme="majorHAnsi" w:hAnsiTheme="majorHAnsi"/>
                <w:bCs/>
                <w:lang w:val="fr-CH"/>
              </w:rPr>
              <w:t>rassurés et pourront plus se concentrer sur le contenu du texte.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F8164CB" w14:textId="77777777" w:rsidR="006B3709" w:rsidRPr="00C002D0" w:rsidRDefault="00323D54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EO</w:t>
            </w:r>
          </w:p>
          <w:p w14:paraId="78761648" w14:textId="77777777" w:rsidR="00323D54" w:rsidRPr="00C002D0" w:rsidRDefault="00323D54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541B94C" w14:textId="77777777" w:rsidR="00323D54" w:rsidRPr="00C002D0" w:rsidRDefault="00323D54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96698ED" w14:textId="77777777" w:rsidR="00323D54" w:rsidRPr="00C002D0" w:rsidRDefault="00323D54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CO-EO</w:t>
            </w:r>
          </w:p>
          <w:p w14:paraId="000598CA" w14:textId="77777777" w:rsidR="001F781A" w:rsidRPr="00C002D0" w:rsidRDefault="001F781A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1C324F1" w14:textId="77777777" w:rsidR="001F781A" w:rsidRPr="00C002D0" w:rsidRDefault="001F781A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66D2E28" w14:textId="77777777" w:rsidR="001F781A" w:rsidRPr="00C002D0" w:rsidRDefault="001F781A" w:rsidP="00966E9F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Strat. EE</w:t>
            </w:r>
          </w:p>
          <w:p w14:paraId="182B07BC" w14:textId="77777777" w:rsidR="001F781A" w:rsidRPr="00C002D0" w:rsidRDefault="001F781A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5D47869" w14:textId="77777777" w:rsidR="001F781A" w:rsidRPr="00C002D0" w:rsidRDefault="001F781A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31C2811" w14:textId="77777777" w:rsidR="001F781A" w:rsidRPr="00C002D0" w:rsidRDefault="001F781A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A39D86F" w14:textId="77777777" w:rsidR="001F781A" w:rsidRPr="00C002D0" w:rsidRDefault="001F781A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831065F" w14:textId="77777777" w:rsidR="001F781A" w:rsidRPr="00C002D0" w:rsidRDefault="001F781A" w:rsidP="00966E9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07CA06E" w14:textId="77777777" w:rsidR="001F781A" w:rsidRPr="00C002D0" w:rsidRDefault="001F781A" w:rsidP="001F781A">
            <w:pPr>
              <w:jc w:val="center"/>
              <w:rPr>
                <w:rFonts w:asciiTheme="majorHAnsi" w:hAnsiTheme="majorHAnsi"/>
                <w:lang w:val="en-US"/>
              </w:rPr>
            </w:pPr>
            <w:r w:rsidRPr="00C002D0">
              <w:rPr>
                <w:rFonts w:asciiTheme="majorHAnsi" w:hAnsiTheme="majorHAnsi"/>
                <w:lang w:val="en-US"/>
              </w:rPr>
              <w:t>CO</w:t>
            </w:r>
          </w:p>
          <w:p w14:paraId="7823A228" w14:textId="77777777" w:rsidR="001F781A" w:rsidRPr="00C002D0" w:rsidRDefault="001F781A" w:rsidP="001F781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A10BEAA" w14:textId="77777777" w:rsidR="001F781A" w:rsidRPr="00C002D0" w:rsidRDefault="001F781A" w:rsidP="001F781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F6F230D" w14:textId="77777777" w:rsidR="001F781A" w:rsidRPr="00C002D0" w:rsidRDefault="001F781A" w:rsidP="001F781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5A07268" w14:textId="77777777" w:rsidR="001F781A" w:rsidRPr="00C002D0" w:rsidRDefault="001F781A" w:rsidP="001F781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751BA9A" w14:textId="77777777" w:rsidR="001F781A" w:rsidRPr="00C002D0" w:rsidRDefault="001F781A" w:rsidP="001F781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5706FFA" w14:textId="77777777" w:rsidR="001F781A" w:rsidRPr="00C002D0" w:rsidRDefault="001F781A" w:rsidP="001F781A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5848EFB" w14:textId="77777777" w:rsidR="001F781A" w:rsidRPr="00F62C14" w:rsidRDefault="001F781A" w:rsidP="001F781A">
            <w:pPr>
              <w:jc w:val="center"/>
              <w:rPr>
                <w:rFonts w:asciiTheme="majorHAnsi" w:hAnsiTheme="majorHAnsi"/>
                <w:lang w:val="de-CH"/>
              </w:rPr>
            </w:pPr>
            <w:r w:rsidRPr="00F62C14">
              <w:rPr>
                <w:rFonts w:asciiTheme="majorHAnsi" w:hAnsiTheme="majorHAnsi"/>
                <w:lang w:val="de-CH"/>
              </w:rPr>
              <w:t>EO</w:t>
            </w:r>
          </w:p>
          <w:p w14:paraId="4BF9A7BE" w14:textId="77777777" w:rsidR="001F781A" w:rsidRPr="00F62C14" w:rsidRDefault="001F781A" w:rsidP="001F781A">
            <w:pPr>
              <w:jc w:val="center"/>
              <w:rPr>
                <w:rFonts w:asciiTheme="majorHAnsi" w:hAnsiTheme="majorHAnsi"/>
                <w:lang w:val="de-CH"/>
              </w:rPr>
            </w:pPr>
          </w:p>
          <w:p w14:paraId="2B2D97AD" w14:textId="7027FD6A" w:rsidR="001F781A" w:rsidRPr="00A274D0" w:rsidRDefault="001F781A" w:rsidP="001F781A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</w:t>
            </w:r>
            <w:r w:rsidR="00E80E1E">
              <w:rPr>
                <w:rFonts w:asciiTheme="majorHAnsi" w:hAnsiTheme="majorHAnsi"/>
                <w:lang w:val="fr-CH"/>
              </w:rPr>
              <w:t>O</w:t>
            </w:r>
          </w:p>
        </w:tc>
      </w:tr>
    </w:tbl>
    <w:p w14:paraId="7044017D" w14:textId="396DFFC3" w:rsidR="005F5E0D" w:rsidRPr="00A274D0" w:rsidRDefault="005F5E0D">
      <w:pPr>
        <w:rPr>
          <w:rFonts w:asciiTheme="majorHAnsi" w:hAnsiTheme="majorHAnsi"/>
          <w:sz w:val="16"/>
          <w:lang w:val="fr-CH"/>
        </w:rPr>
      </w:pPr>
    </w:p>
    <w:p w14:paraId="0345E9C5" w14:textId="77777777" w:rsidR="005F5E0D" w:rsidRPr="00A274D0" w:rsidRDefault="005F5E0D">
      <w:pPr>
        <w:rPr>
          <w:rFonts w:asciiTheme="majorHAnsi" w:hAnsiTheme="majorHAnsi"/>
          <w:sz w:val="16"/>
          <w:lang w:val="fr-CH"/>
        </w:rPr>
      </w:pPr>
    </w:p>
    <w:p w14:paraId="2C25D1C1" w14:textId="77777777" w:rsidR="005F5E0D" w:rsidRPr="00A274D0" w:rsidRDefault="005F5E0D">
      <w:pPr>
        <w:rPr>
          <w:rFonts w:asciiTheme="majorHAnsi" w:hAnsiTheme="majorHAnsi"/>
          <w:sz w:val="16"/>
          <w:lang w:val="fr-CH"/>
        </w:rPr>
      </w:pPr>
    </w:p>
    <w:p w14:paraId="41ECB2E1" w14:textId="77777777" w:rsidR="005F5E0D" w:rsidRPr="00A274D0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5F5E0D" w:rsidRPr="003E619F" w14:paraId="1E257A11" w14:textId="77777777" w:rsidTr="008D7F40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30974372" w14:textId="5EF2848C" w:rsidR="005F5E0D" w:rsidRPr="003E619F" w:rsidRDefault="00CB762F" w:rsidP="00F93982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lastRenderedPageBreak/>
              <w:t>Jeux, a</w:t>
            </w:r>
            <w:r w:rsidR="005F5E0D"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ctivités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0340DC" w14:textId="77777777" w:rsidR="005F5E0D" w:rsidRPr="008D7F40" w:rsidRDefault="005F5E0D" w:rsidP="008D7F40">
            <w:pPr>
              <w:rPr>
                <w:rFonts w:asciiTheme="majorHAnsi" w:hAnsiTheme="majorHAnsi"/>
                <w:lang w:val="fr-CH"/>
              </w:rPr>
            </w:pPr>
          </w:p>
          <w:p w14:paraId="1C74E420" w14:textId="451C83A1" w:rsidR="00960A29" w:rsidRDefault="00960A29" w:rsidP="00960A29">
            <w:pPr>
              <w:rPr>
                <w:rFonts w:asciiTheme="majorHAnsi" w:hAnsiTheme="majorHAnsi"/>
                <w:bCs/>
                <w:lang w:val="fr-CH"/>
              </w:rPr>
            </w:pPr>
          </w:p>
          <w:p w14:paraId="35DC0699" w14:textId="18D3CE52" w:rsidR="00960A29" w:rsidRPr="003E619F" w:rsidRDefault="00CB762F" w:rsidP="008D7F4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/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4F5EAC8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793CD444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DA83E33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A66E9FE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492B8958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  <w:p w14:paraId="2640C72B" w14:textId="77777777" w:rsidR="005F5E0D" w:rsidRPr="003E619F" w:rsidRDefault="005F5E0D" w:rsidP="005F5E0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5F5E0D" w:rsidRPr="003E619F" w14:paraId="6B75DAB4" w14:textId="77777777" w:rsidTr="005C21C5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1EC88F8E" w14:textId="63456612" w:rsidR="005F5E0D" w:rsidRPr="003E619F" w:rsidRDefault="005F5E0D" w:rsidP="00691506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 w:rsidR="009856CD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691506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site « DGM » </w:t>
            </w:r>
            <w:r w:rsidR="009856CD">
              <w:rPr>
                <w:rFonts w:asciiTheme="majorHAnsi" w:hAnsiTheme="majorHAnsi"/>
                <w:sz w:val="22"/>
                <w:szCs w:val="22"/>
                <w:lang w:val="fr-CH"/>
              </w:rPr>
              <w:t>www.der-gruene-max.ch/</w:t>
            </w:r>
            <w:r w:rsidR="005C21C5">
              <w:rPr>
                <w:rFonts w:asciiTheme="majorHAnsi" w:hAnsiTheme="majorHAnsi"/>
                <w:sz w:val="22"/>
                <w:szCs w:val="22"/>
                <w:lang w:val="fr-CH"/>
              </w:rPr>
              <w:t>6</w:t>
            </w:r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474D1F" w14:textId="609BD2E5" w:rsidR="005C21C5" w:rsidRDefault="005C21C5" w:rsidP="005C21C5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Spiel 1 : Paarsuchspiel</w:t>
            </w:r>
          </w:p>
          <w:p w14:paraId="0F3808F7" w14:textId="0F1C9843" w:rsidR="005F5E0D" w:rsidRPr="003E619F" w:rsidRDefault="005C21C5" w:rsidP="005C21C5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de-CH"/>
              </w:rPr>
              <w:t>Spiel 2 : Wortsuchfeld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BC9F0E" w14:textId="77777777" w:rsidR="005F5E0D" w:rsidRPr="003E619F" w:rsidRDefault="005F5E0D">
            <w:pPr>
              <w:rPr>
                <w:rFonts w:asciiTheme="majorHAnsi" w:hAnsiTheme="majorHAnsi"/>
                <w:lang w:val="fr-CH"/>
              </w:rPr>
            </w:pPr>
          </w:p>
          <w:p w14:paraId="262EC630" w14:textId="77777777" w:rsidR="005F5E0D" w:rsidRPr="003E619F" w:rsidRDefault="005F5E0D" w:rsidP="00C14751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23541F3B" w14:textId="77777777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EED60" w14:textId="77777777" w:rsidR="005F5E0D" w:rsidRDefault="005F5E0D">
      <w:pPr>
        <w:rPr>
          <w:rFonts w:asciiTheme="majorHAnsi" w:hAnsiTheme="majorHAnsi"/>
          <w:sz w:val="16"/>
          <w:lang w:val="fr-CH"/>
        </w:rPr>
      </w:pPr>
    </w:p>
    <w:p w14:paraId="7FAF0B28" w14:textId="77777777" w:rsidR="009A1FB4" w:rsidRPr="003E619F" w:rsidRDefault="009A1FB4">
      <w:pPr>
        <w:rPr>
          <w:rFonts w:asciiTheme="majorHAnsi" w:hAnsiTheme="majorHAnsi"/>
          <w:sz w:val="16"/>
          <w:lang w:val="fr-CH"/>
        </w:rPr>
      </w:pPr>
    </w:p>
    <w:p w14:paraId="22257F00" w14:textId="77777777" w:rsidR="005F5E0D" w:rsidRPr="001C3D8D" w:rsidRDefault="005F5E0D">
      <w:pPr>
        <w:rPr>
          <w:rFonts w:asciiTheme="majorHAnsi" w:hAnsiTheme="majorHAnsi"/>
          <w:sz w:val="20"/>
          <w:lang w:val="fr-CH"/>
        </w:rPr>
      </w:pPr>
    </w:p>
    <w:p w14:paraId="1385F80C" w14:textId="59C3C0CC" w:rsidR="005F5E0D" w:rsidRDefault="007B2A54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536954C2" w14:textId="1743F6A5" w:rsidR="00E646C6" w:rsidRPr="00E646C6" w:rsidRDefault="00E646C6" w:rsidP="00E646C6">
      <w:pPr>
        <w:rPr>
          <w:rFonts w:asciiTheme="majorHAnsi" w:hAnsiTheme="majorHAnsi"/>
          <w:bCs/>
          <w:lang w:val="fr-CH"/>
        </w:rPr>
      </w:pPr>
      <w:proofErr w:type="spellStart"/>
      <w:r>
        <w:rPr>
          <w:rFonts w:asciiTheme="majorHAnsi" w:hAnsiTheme="majorHAnsi"/>
          <w:bCs/>
          <w:lang w:val="fr-CH"/>
        </w:rPr>
        <w:t>Materialbox</w:t>
      </w:r>
      <w:proofErr w:type="spellEnd"/>
      <w:r>
        <w:rPr>
          <w:rFonts w:asciiTheme="majorHAnsi" w:hAnsiTheme="majorHAnsi"/>
          <w:bCs/>
          <w:lang w:val="fr-CH"/>
        </w:rPr>
        <w:t xml:space="preserve"> : </w:t>
      </w:r>
      <w:proofErr w:type="spellStart"/>
      <w:r w:rsidRPr="00CB762F">
        <w:rPr>
          <w:rFonts w:asciiTheme="majorHAnsi" w:hAnsiTheme="majorHAnsi"/>
          <w:bCs/>
          <w:lang w:val="fr-CH"/>
        </w:rPr>
        <w:t>Flashcard</w:t>
      </w:r>
      <w:proofErr w:type="spellEnd"/>
      <w:r w:rsidRPr="00CB762F">
        <w:rPr>
          <w:rFonts w:asciiTheme="majorHAnsi" w:hAnsiTheme="majorHAnsi"/>
          <w:bCs/>
          <w:lang w:val="fr-CH"/>
        </w:rPr>
        <w:t> : 14</w:t>
      </w:r>
    </w:p>
    <w:p w14:paraId="0AE5830D" w14:textId="77777777" w:rsidR="00E646C6" w:rsidRDefault="00E646C6" w:rsidP="00E646C6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l’animation : </w:t>
      </w:r>
      <w:hyperlink r:id="rId12" w:history="1">
        <w:r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21E144C5" w14:textId="77777777" w:rsidR="00E646C6" w:rsidRDefault="00E646C6" w:rsidP="00E646C6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3" w:history="1">
        <w:r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>
        <w:rPr>
          <w:rFonts w:asciiTheme="majorHAnsi" w:hAnsiTheme="majorHAnsi"/>
          <w:bCs/>
          <w:lang w:val="fr-CH"/>
        </w:rPr>
        <w:t xml:space="preserve"> </w:t>
      </w:r>
    </w:p>
    <w:p w14:paraId="63B107DF" w14:textId="77777777" w:rsidR="00E646C6" w:rsidRDefault="00E646C6" w:rsidP="00E646C6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Explications complètes des jeux en allemand aux pages p.19 à 27 et en français aux pages 88 à 97. Des consignes de jeux sont disponibles à la page 18.</w:t>
      </w:r>
    </w:p>
    <w:p w14:paraId="1987EA14" w14:textId="77777777" w:rsidR="00E646C6" w:rsidRDefault="00E646C6" w:rsidP="00E646C6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156 à 161.</w:t>
      </w:r>
    </w:p>
    <w:p w14:paraId="6ED5AE1D" w14:textId="77777777" w:rsidR="0091207C" w:rsidRDefault="0091207C">
      <w:pPr>
        <w:rPr>
          <w:rFonts w:asciiTheme="majorHAnsi" w:hAnsiTheme="majorHAnsi"/>
          <w:bCs/>
          <w:lang w:val="fr-CH"/>
        </w:rPr>
      </w:pPr>
    </w:p>
    <w:p w14:paraId="73DEE7B2" w14:textId="77777777" w:rsidR="00703207" w:rsidRDefault="00703207">
      <w:pPr>
        <w:rPr>
          <w:rFonts w:asciiTheme="majorHAnsi" w:hAnsiTheme="majorHAnsi"/>
          <w:bCs/>
          <w:lang w:val="fr-CH"/>
        </w:rPr>
      </w:pPr>
    </w:p>
    <w:p w14:paraId="794BF57D" w14:textId="77777777" w:rsidR="009A1FB4" w:rsidRPr="007B2A54" w:rsidRDefault="009A1FB4">
      <w:pPr>
        <w:rPr>
          <w:rFonts w:asciiTheme="majorHAnsi" w:hAnsiTheme="majorHAnsi"/>
          <w:bCs/>
          <w:lang w:val="fr-CH"/>
        </w:rPr>
      </w:pPr>
    </w:p>
    <w:p w14:paraId="54D2CA92" w14:textId="77777777" w:rsidR="00510727" w:rsidRPr="00467A7C" w:rsidRDefault="00510727" w:rsidP="00510727">
      <w:pPr>
        <w:pStyle w:val="Titre4"/>
        <w:rPr>
          <w:rFonts w:asciiTheme="majorHAnsi" w:hAnsiTheme="majorHAnsi" w:cstheme="majorHAnsi"/>
          <w:lang w:val="fr-FR"/>
        </w:rPr>
      </w:pPr>
      <w:r w:rsidRPr="00467A7C">
        <w:rPr>
          <w:rFonts w:asciiTheme="majorHAnsi" w:hAnsiTheme="majorHAnsi" w:cstheme="majorHAnsi"/>
          <w:lang w:val="fr-FR"/>
        </w:rPr>
        <w:t>Matériel utilisé :</w:t>
      </w:r>
    </w:p>
    <w:p w14:paraId="31E678E4" w14:textId="74013AB0" w:rsidR="009A1FB4" w:rsidRPr="00467A7C" w:rsidRDefault="00CE14BD">
      <w:pPr>
        <w:rPr>
          <w:rFonts w:asciiTheme="majorHAnsi" w:hAnsiTheme="majorHAnsi" w:cstheme="majorHAnsi"/>
          <w:lang w:val="fr-CH"/>
        </w:rPr>
      </w:pPr>
      <w:r w:rsidRPr="00467A7C">
        <w:rPr>
          <w:rFonts w:asciiTheme="majorHAnsi" w:hAnsiTheme="majorHAnsi" w:cstheme="majorHAnsi"/>
          <w:lang w:val="fr-CH"/>
        </w:rPr>
        <w:t>CD KB plages 8- 9-10-</w:t>
      </w:r>
      <w:r w:rsidR="001519D7" w:rsidRPr="00467A7C">
        <w:rPr>
          <w:rFonts w:asciiTheme="majorHAnsi" w:hAnsiTheme="majorHAnsi" w:cstheme="majorHAnsi"/>
          <w:lang w:val="fr-CH"/>
        </w:rPr>
        <w:t xml:space="preserve">11 </w:t>
      </w:r>
    </w:p>
    <w:p w14:paraId="3F47AC91" w14:textId="77777777" w:rsidR="00B51C87" w:rsidRPr="001519D7" w:rsidRDefault="00B51C87">
      <w:pPr>
        <w:rPr>
          <w:rFonts w:asciiTheme="majorHAnsi" w:hAnsiTheme="majorHAnsi"/>
          <w:sz w:val="16"/>
          <w:lang w:val="fr-CH"/>
        </w:rPr>
      </w:pPr>
    </w:p>
    <w:p w14:paraId="3BB3FA90" w14:textId="77777777" w:rsidR="00B51C87" w:rsidRDefault="00B51C87">
      <w:pPr>
        <w:rPr>
          <w:rFonts w:asciiTheme="majorHAnsi" w:hAnsiTheme="majorHAnsi"/>
          <w:sz w:val="16"/>
          <w:lang w:val="fr-CH"/>
        </w:rPr>
      </w:pPr>
    </w:p>
    <w:p w14:paraId="7CDD91B2" w14:textId="77777777" w:rsidR="0090166C" w:rsidRDefault="0090166C">
      <w:pPr>
        <w:rPr>
          <w:rFonts w:asciiTheme="majorHAnsi" w:hAnsiTheme="majorHAnsi"/>
          <w:sz w:val="16"/>
          <w:lang w:val="fr-CH"/>
        </w:rPr>
      </w:pPr>
    </w:p>
    <w:p w14:paraId="5B2B542C" w14:textId="77777777" w:rsidR="0090166C" w:rsidRDefault="0090166C">
      <w:pPr>
        <w:rPr>
          <w:rFonts w:asciiTheme="majorHAnsi" w:hAnsiTheme="majorHAnsi"/>
          <w:sz w:val="16"/>
          <w:lang w:val="fr-CH"/>
        </w:rPr>
      </w:pPr>
    </w:p>
    <w:p w14:paraId="2848F53A" w14:textId="77777777" w:rsidR="0090166C" w:rsidRPr="001519D7" w:rsidRDefault="0090166C">
      <w:pPr>
        <w:rPr>
          <w:rFonts w:asciiTheme="majorHAnsi" w:hAnsiTheme="majorHAnsi"/>
          <w:sz w:val="16"/>
          <w:lang w:val="fr-CH"/>
        </w:rPr>
      </w:pPr>
      <w:bookmarkStart w:id="0" w:name="_GoBack"/>
      <w:bookmarkEnd w:id="0"/>
    </w:p>
    <w:p w14:paraId="02A02F86" w14:textId="5D36B5BB" w:rsidR="005F5E0D" w:rsidRPr="003E619F" w:rsidRDefault="001519D7">
      <w:pPr>
        <w:rPr>
          <w:rFonts w:asciiTheme="majorHAnsi" w:hAnsiTheme="majorHAnsi"/>
          <w:sz w:val="16"/>
          <w:lang w:val="fr-CH"/>
        </w:rPr>
      </w:pPr>
      <w:r w:rsidRPr="001519D7">
        <w:rPr>
          <w:rFonts w:asciiTheme="majorHAnsi" w:hAnsiTheme="majorHAnsi"/>
          <w:sz w:val="16"/>
          <w:lang w:val="fr-CH"/>
        </w:rPr>
        <w:t xml:space="preserve">               </w:t>
      </w:r>
      <w:r w:rsidR="005F5E0D" w:rsidRPr="001519D7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1519D7">
        <w:rPr>
          <w:rFonts w:asciiTheme="majorHAnsi" w:hAnsiTheme="majorHAnsi"/>
          <w:sz w:val="16"/>
          <w:lang w:val="fr-CH"/>
        </w:rPr>
        <w:t xml:space="preserve">                      </w:t>
      </w:r>
      <w:r w:rsidR="005F5E0D" w:rsidRPr="001519D7">
        <w:rPr>
          <w:rFonts w:asciiTheme="majorHAnsi" w:hAnsiTheme="majorHAnsi"/>
          <w:sz w:val="16"/>
          <w:lang w:val="fr-CH"/>
        </w:rPr>
        <w:t xml:space="preserve">         </w:t>
      </w:r>
      <w:r w:rsidR="00453767" w:rsidRPr="001519D7">
        <w:rPr>
          <w:rFonts w:asciiTheme="majorHAnsi" w:hAnsiTheme="majorHAnsi"/>
          <w:sz w:val="16"/>
          <w:lang w:val="fr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="005F5E0D"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3C53C7B3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="001519D7">
        <w:rPr>
          <w:rFonts w:asciiTheme="majorHAnsi" w:hAnsiTheme="majorHAnsi"/>
          <w:sz w:val="16"/>
          <w:lang w:val="fr-CH"/>
        </w:rPr>
        <w:t xml:space="preserve">          </w:t>
      </w:r>
      <w:r w:rsidRPr="003E619F">
        <w:rPr>
          <w:rFonts w:asciiTheme="majorHAnsi" w:hAnsiTheme="majorHAnsi"/>
          <w:sz w:val="16"/>
          <w:lang w:val="fr-CH"/>
        </w:rPr>
        <w:t xml:space="preserve">   </w:t>
      </w:r>
      <w:r w:rsidR="00473790">
        <w:rPr>
          <w:rFonts w:asciiTheme="majorHAnsi" w:hAnsiTheme="majorHAnsi"/>
          <w:sz w:val="16"/>
          <w:lang w:val="fr-CH"/>
        </w:rPr>
        <w:t>mars 2015</w:t>
      </w:r>
      <w:r w:rsidRPr="003E619F">
        <w:rPr>
          <w:rFonts w:asciiTheme="majorHAnsi" w:hAnsiTheme="majorHAnsi"/>
          <w:sz w:val="16"/>
          <w:lang w:val="fr-CH"/>
        </w:rPr>
        <w:t xml:space="preserve">    </w:t>
      </w:r>
    </w:p>
    <w:sectPr w:rsidR="005F5E0D" w:rsidRPr="003E619F" w:rsidSect="00181EB7">
      <w:footerReference w:type="even" r:id="rId14"/>
      <w:footerReference w:type="default" r:id="rId15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694D3" w14:textId="77777777" w:rsidR="00DC2179" w:rsidRDefault="00DC2179">
      <w:r>
        <w:separator/>
      </w:r>
    </w:p>
  </w:endnote>
  <w:endnote w:type="continuationSeparator" w:id="0">
    <w:p w14:paraId="08925D83" w14:textId="77777777" w:rsidR="00DC2179" w:rsidRDefault="00DC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9839BA" w:rsidRDefault="009839B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9839BA" w:rsidRDefault="009839B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9839BA" w:rsidRDefault="009839B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D15A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B7A107" w14:textId="77777777" w:rsidR="009839BA" w:rsidRDefault="009839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00E7E" w14:textId="77777777" w:rsidR="00DC2179" w:rsidRDefault="00DC2179">
      <w:r>
        <w:separator/>
      </w:r>
    </w:p>
  </w:footnote>
  <w:footnote w:type="continuationSeparator" w:id="0">
    <w:p w14:paraId="18F5CB75" w14:textId="77777777" w:rsidR="00DC2179" w:rsidRDefault="00DC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74A58"/>
    <w:multiLevelType w:val="hybridMultilevel"/>
    <w:tmpl w:val="908AA4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421AB"/>
    <w:rsid w:val="000436FD"/>
    <w:rsid w:val="000449DE"/>
    <w:rsid w:val="00085562"/>
    <w:rsid w:val="00090D09"/>
    <w:rsid w:val="000979A0"/>
    <w:rsid w:val="000B1C60"/>
    <w:rsid w:val="000E1692"/>
    <w:rsid w:val="000F4E8A"/>
    <w:rsid w:val="00127EC9"/>
    <w:rsid w:val="001519D7"/>
    <w:rsid w:val="0015676A"/>
    <w:rsid w:val="0015792F"/>
    <w:rsid w:val="001621AB"/>
    <w:rsid w:val="00162FCA"/>
    <w:rsid w:val="00172C88"/>
    <w:rsid w:val="00181EB7"/>
    <w:rsid w:val="0019707B"/>
    <w:rsid w:val="00197FF9"/>
    <w:rsid w:val="001C3D8D"/>
    <w:rsid w:val="001D1F70"/>
    <w:rsid w:val="001D3AA6"/>
    <w:rsid w:val="001E2CAE"/>
    <w:rsid w:val="001E590A"/>
    <w:rsid w:val="001F1358"/>
    <w:rsid w:val="001F781A"/>
    <w:rsid w:val="00200EAD"/>
    <w:rsid w:val="002101B7"/>
    <w:rsid w:val="00272FB8"/>
    <w:rsid w:val="002B2955"/>
    <w:rsid w:val="002B6F15"/>
    <w:rsid w:val="002C5BBA"/>
    <w:rsid w:val="002D15A5"/>
    <w:rsid w:val="002D24EC"/>
    <w:rsid w:val="00323D54"/>
    <w:rsid w:val="003316BA"/>
    <w:rsid w:val="00343B45"/>
    <w:rsid w:val="0034405B"/>
    <w:rsid w:val="00354964"/>
    <w:rsid w:val="00356D5B"/>
    <w:rsid w:val="00391FC9"/>
    <w:rsid w:val="003E1CFA"/>
    <w:rsid w:val="003E3A94"/>
    <w:rsid w:val="003E619F"/>
    <w:rsid w:val="003E6F0F"/>
    <w:rsid w:val="003E72DA"/>
    <w:rsid w:val="00406292"/>
    <w:rsid w:val="00411095"/>
    <w:rsid w:val="004110F1"/>
    <w:rsid w:val="00417CBB"/>
    <w:rsid w:val="00430203"/>
    <w:rsid w:val="0043137D"/>
    <w:rsid w:val="004455AC"/>
    <w:rsid w:val="00453767"/>
    <w:rsid w:val="0045486C"/>
    <w:rsid w:val="00467A7C"/>
    <w:rsid w:val="00473790"/>
    <w:rsid w:val="0049655A"/>
    <w:rsid w:val="004F2350"/>
    <w:rsid w:val="004F62D7"/>
    <w:rsid w:val="00510727"/>
    <w:rsid w:val="00555BD0"/>
    <w:rsid w:val="00556FEA"/>
    <w:rsid w:val="0055727C"/>
    <w:rsid w:val="00586304"/>
    <w:rsid w:val="00586D69"/>
    <w:rsid w:val="005A6F22"/>
    <w:rsid w:val="005B49C7"/>
    <w:rsid w:val="005C1A67"/>
    <w:rsid w:val="005C21C5"/>
    <w:rsid w:val="005D75EE"/>
    <w:rsid w:val="005E60F5"/>
    <w:rsid w:val="005F5E0D"/>
    <w:rsid w:val="00642416"/>
    <w:rsid w:val="00691506"/>
    <w:rsid w:val="00697DC3"/>
    <w:rsid w:val="006A7F90"/>
    <w:rsid w:val="006B3709"/>
    <w:rsid w:val="006D0C11"/>
    <w:rsid w:val="006E4342"/>
    <w:rsid w:val="006F5EB8"/>
    <w:rsid w:val="00703207"/>
    <w:rsid w:val="00723788"/>
    <w:rsid w:val="00742E72"/>
    <w:rsid w:val="007657DC"/>
    <w:rsid w:val="00766976"/>
    <w:rsid w:val="00777901"/>
    <w:rsid w:val="00781954"/>
    <w:rsid w:val="0078302E"/>
    <w:rsid w:val="007B2A54"/>
    <w:rsid w:val="007D00EA"/>
    <w:rsid w:val="007D280F"/>
    <w:rsid w:val="007F2CBD"/>
    <w:rsid w:val="008115EB"/>
    <w:rsid w:val="008344D5"/>
    <w:rsid w:val="00895AAE"/>
    <w:rsid w:val="008A05F6"/>
    <w:rsid w:val="008D7F40"/>
    <w:rsid w:val="008F0643"/>
    <w:rsid w:val="008F1492"/>
    <w:rsid w:val="0090166C"/>
    <w:rsid w:val="0091207C"/>
    <w:rsid w:val="00942FDE"/>
    <w:rsid w:val="009463C9"/>
    <w:rsid w:val="00957931"/>
    <w:rsid w:val="00960A29"/>
    <w:rsid w:val="009626F2"/>
    <w:rsid w:val="00966E9F"/>
    <w:rsid w:val="009727A6"/>
    <w:rsid w:val="009839BA"/>
    <w:rsid w:val="00984938"/>
    <w:rsid w:val="009856CD"/>
    <w:rsid w:val="009A1332"/>
    <w:rsid w:val="009A1FB4"/>
    <w:rsid w:val="009B58F1"/>
    <w:rsid w:val="009C034F"/>
    <w:rsid w:val="009D0307"/>
    <w:rsid w:val="009E51E6"/>
    <w:rsid w:val="00A043B4"/>
    <w:rsid w:val="00A21EB8"/>
    <w:rsid w:val="00A274D0"/>
    <w:rsid w:val="00A4151F"/>
    <w:rsid w:val="00AB2F97"/>
    <w:rsid w:val="00AC7156"/>
    <w:rsid w:val="00AC7CEF"/>
    <w:rsid w:val="00AF2722"/>
    <w:rsid w:val="00AF6F94"/>
    <w:rsid w:val="00B13D32"/>
    <w:rsid w:val="00B35D7A"/>
    <w:rsid w:val="00B51C87"/>
    <w:rsid w:val="00B52E66"/>
    <w:rsid w:val="00B53D56"/>
    <w:rsid w:val="00B74A64"/>
    <w:rsid w:val="00BB55FF"/>
    <w:rsid w:val="00BD6393"/>
    <w:rsid w:val="00C002D0"/>
    <w:rsid w:val="00C142B3"/>
    <w:rsid w:val="00C14751"/>
    <w:rsid w:val="00C31704"/>
    <w:rsid w:val="00C6168B"/>
    <w:rsid w:val="00C7372D"/>
    <w:rsid w:val="00CB762F"/>
    <w:rsid w:val="00CE14BD"/>
    <w:rsid w:val="00D115F5"/>
    <w:rsid w:val="00D24AC6"/>
    <w:rsid w:val="00D3360C"/>
    <w:rsid w:val="00D4659C"/>
    <w:rsid w:val="00D472CA"/>
    <w:rsid w:val="00D76FF1"/>
    <w:rsid w:val="00DB5AC6"/>
    <w:rsid w:val="00DC2179"/>
    <w:rsid w:val="00DD42FF"/>
    <w:rsid w:val="00DF6922"/>
    <w:rsid w:val="00E23427"/>
    <w:rsid w:val="00E503C9"/>
    <w:rsid w:val="00E62982"/>
    <w:rsid w:val="00E646C6"/>
    <w:rsid w:val="00E659DE"/>
    <w:rsid w:val="00E65A85"/>
    <w:rsid w:val="00E80E1E"/>
    <w:rsid w:val="00EC5DB9"/>
    <w:rsid w:val="00ED50AD"/>
    <w:rsid w:val="00EF18D4"/>
    <w:rsid w:val="00F01A8A"/>
    <w:rsid w:val="00F07548"/>
    <w:rsid w:val="00F137F5"/>
    <w:rsid w:val="00F17F76"/>
    <w:rsid w:val="00F22513"/>
    <w:rsid w:val="00F50CA3"/>
    <w:rsid w:val="00F51FD4"/>
    <w:rsid w:val="00F61245"/>
    <w:rsid w:val="00F62C14"/>
    <w:rsid w:val="00F73F1E"/>
    <w:rsid w:val="00F76F4D"/>
    <w:rsid w:val="00F92B88"/>
    <w:rsid w:val="00F93678"/>
    <w:rsid w:val="00F93982"/>
    <w:rsid w:val="00FB09B4"/>
    <w:rsid w:val="00FE44F5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F1E"/>
    <w:rPr>
      <w:sz w:val="24"/>
      <w:szCs w:val="24"/>
    </w:rPr>
  </w:style>
  <w:style w:type="paragraph" w:styleId="Titre1">
    <w:name w:val="heading 1"/>
    <w:basedOn w:val="Normal"/>
    <w:next w:val="Normal"/>
    <w:qFormat/>
    <w:rsid w:val="00F73F1E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F73F1E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rsid w:val="00F73F1E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rsid w:val="00F73F1E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rsid w:val="00F73F1E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73F1E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F73F1E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sid w:val="00F73F1E"/>
    <w:rPr>
      <w:b/>
      <w:bCs/>
      <w:lang w:val="fr-CH"/>
    </w:rPr>
  </w:style>
  <w:style w:type="paragraph" w:styleId="Textedebulles">
    <w:name w:val="Balloon Text"/>
    <w:basedOn w:val="Normal"/>
    <w:semiHidden/>
    <w:rsid w:val="00F73F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73F1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73F1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73F1E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Sous-titreCar">
    <w:name w:val="Sous-titre Car"/>
    <w:basedOn w:val="Policepardfaut"/>
    <w:link w:val="Sous-titre"/>
    <w:rsid w:val="00DD42FF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7F2CBD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510727"/>
    <w:rPr>
      <w:b/>
      <w:bCs/>
      <w:sz w:val="24"/>
      <w:szCs w:val="24"/>
      <w:u w:val="single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mandie.klett-sprachen.d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imation.hepvs.ch/allema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922F-F253-442F-931C-A101A7C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18</cp:revision>
  <cp:lastPrinted>2013-10-18T14:20:00Z</cp:lastPrinted>
  <dcterms:created xsi:type="dcterms:W3CDTF">2014-12-09T09:48:00Z</dcterms:created>
  <dcterms:modified xsi:type="dcterms:W3CDTF">2015-04-07T14:29:00Z</dcterms:modified>
</cp:coreProperties>
</file>